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华文中宋" w:eastAsia="黑体" w:cs="华文中宋"/>
          <w:b/>
          <w:bCs/>
          <w:sz w:val="48"/>
          <w:szCs w:val="48"/>
        </w:rPr>
      </w:pPr>
      <w:r>
        <w:rPr>
          <w:rFonts w:hint="eastAsia" w:ascii="黑体" w:hAnsi="华文中宋" w:eastAsia="黑体" w:cs="华文中宋"/>
          <w:b/>
          <w:bCs/>
          <w:sz w:val="48"/>
          <w:szCs w:val="48"/>
        </w:rPr>
        <w:t>东莞市莞城建筑工程有限公司采购项目</w:t>
      </w:r>
    </w:p>
    <w:p>
      <w:pPr>
        <w:spacing w:line="263" w:lineRule="auto"/>
        <w:jc w:val="both"/>
        <w:rPr>
          <w:rFonts w:hint="eastAsia" w:ascii="楷体_GB2312" w:hAnsi="楷体_GB2312" w:eastAsia="楷体_GB2312" w:cs="楷体_GB2312"/>
          <w:bCs/>
          <w:sz w:val="84"/>
          <w:szCs w:val="84"/>
          <w:lang w:val="en-US" w:eastAsia="zh-CN"/>
        </w:rPr>
      </w:pPr>
    </w:p>
    <w:p>
      <w:pPr>
        <w:spacing w:line="263" w:lineRule="auto"/>
        <w:jc w:val="center"/>
        <w:rPr>
          <w:rFonts w:hint="default" w:ascii="楷体_GB2312" w:hAnsi="楷体_GB2312" w:eastAsia="楷体_GB2312" w:cs="楷体_GB2312"/>
          <w:bCs/>
          <w:sz w:val="84"/>
          <w:szCs w:val="84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sz w:val="84"/>
          <w:szCs w:val="84"/>
          <w:lang w:val="en-US" w:eastAsia="zh-CN"/>
        </w:rPr>
        <w:t>资格审查结果公示</w:t>
      </w:r>
    </w:p>
    <w:p>
      <w:pPr>
        <w:widowControl/>
        <w:spacing w:line="360" w:lineRule="auto"/>
        <w:ind w:left="210" w:leftChars="100" w:right="-26"/>
        <w:jc w:val="center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pict>
          <v:shape id="_x0000_i1025" o:spt="75" alt="莞建标志" type="#_x0000_t75" style="height:107.35pt;width:107.0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项目名称：东莞市民服务中心三期-地坪漆工程</w:t>
      </w: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default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项目编号：ZBCG-2024-13 </w:t>
      </w:r>
    </w:p>
    <w:p>
      <w:pPr>
        <w:widowControl/>
        <w:spacing w:line="360" w:lineRule="auto"/>
        <w:ind w:left="210" w:leftChars="100" w:right="-26"/>
        <w:jc w:val="both"/>
        <w:textAlignment w:val="bottom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采 购 人：东莞市莞城建筑工程有限公司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</w:rPr>
      </w:pPr>
    </w:p>
    <w:p>
      <w:pPr>
        <w:rPr>
          <w:rFonts w:ascii="宋体" w:hAnsi="宋体" w:eastAsia="宋体" w:cs="宋体"/>
          <w:spacing w:val="6"/>
          <w:position w:val="48"/>
          <w:sz w:val="35"/>
          <w:szCs w:val="35"/>
        </w:rPr>
      </w:pPr>
    </w:p>
    <w:p>
      <w:pPr>
        <w:pStyle w:val="6"/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东莞市莞城建筑工程有限公司</w:t>
      </w:r>
    </w:p>
    <w:p>
      <w:pPr>
        <w:spacing w:line="360" w:lineRule="auto"/>
        <w:ind w:left="538"/>
        <w:jc w:val="center"/>
        <w:rPr>
          <w:rFonts w:hint="default" w:ascii="宋体" w:hAnsi="宋体" w:eastAsia="宋体" w:cs="宋体"/>
          <w:spacing w:val="6"/>
          <w:position w:val="48"/>
          <w:sz w:val="28"/>
          <w:szCs w:val="28"/>
          <w:lang w:val="en-US"/>
        </w:rPr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99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3月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东莞市民服务中心三期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地坪漆</w:t>
      </w:r>
      <w:r>
        <w:rPr>
          <w:rFonts w:hint="eastAsia"/>
          <w:sz w:val="28"/>
          <w:szCs w:val="28"/>
        </w:rPr>
        <w:t>工程[项目编号: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ZBCG-2024-13 </w:t>
      </w:r>
      <w:r>
        <w:rPr>
          <w:rFonts w:hint="eastAsia"/>
          <w:sz w:val="28"/>
          <w:szCs w:val="28"/>
        </w:rPr>
        <w:t>]项目资格审查工作已经结束，具体结果</w:t>
      </w:r>
      <w:r>
        <w:rPr>
          <w:rFonts w:hint="eastAsia"/>
          <w:sz w:val="28"/>
          <w:szCs w:val="28"/>
          <w:lang w:val="en-US" w:eastAsia="zh-CN"/>
        </w:rPr>
        <w:t>公示如下：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3589"/>
        <w:gridCol w:w="2245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投标人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资格审查结果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(通过/不通过)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资审不通过具体原因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东莞市溢东装饰工程有限公司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东莞市澳特装饰工程有限公司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广东现代涂料科技有限公司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通过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东莞市名仕地坪材料有限公司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不通过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未通过样板段验收，不符合采购文件第二章投标人须知5.1.1-5.1.2要求。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0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东莞市精诚体育设施有限公司</w:t>
            </w:r>
          </w:p>
        </w:tc>
        <w:tc>
          <w:tcPr>
            <w:tcW w:w="128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不通过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ind w:left="0" w:lef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未通过样板段验收，不符合采购文件第二章投标人须知5.1.1-5.1.2要求。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东莞市莞城建筑工程有限公司</w:t>
      </w:r>
    </w:p>
    <w:p>
      <w:pPr>
        <w:jc w:val="right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         2024年3月14日</w:t>
      </w:r>
    </w:p>
    <w:sectPr>
      <w:footerReference r:id="rId5" w:type="default"/>
      <w:pgSz w:w="11906" w:h="16838"/>
      <w:pgMar w:top="1588" w:right="1701" w:bottom="1418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Adobe 明體 Std L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26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4113" o:spid="_x0000_s411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A4ZjllNzVlNzJkMjg5N2Y1YWU3NjUwNmRlMDZjMjIifQ=="/>
  </w:docVars>
  <w:rsids>
    <w:rsidRoot w:val="00000000"/>
    <w:rsid w:val="02F0175E"/>
    <w:rsid w:val="05C50C80"/>
    <w:rsid w:val="06911C3B"/>
    <w:rsid w:val="090B72F2"/>
    <w:rsid w:val="1124158D"/>
    <w:rsid w:val="149F2FE4"/>
    <w:rsid w:val="1770550F"/>
    <w:rsid w:val="1AC13CB4"/>
    <w:rsid w:val="1D862F93"/>
    <w:rsid w:val="1D921938"/>
    <w:rsid w:val="1DA17DCD"/>
    <w:rsid w:val="1E48649A"/>
    <w:rsid w:val="1E6A26E0"/>
    <w:rsid w:val="1FAA6EDA"/>
    <w:rsid w:val="21442527"/>
    <w:rsid w:val="2201708C"/>
    <w:rsid w:val="22B83BEE"/>
    <w:rsid w:val="23BD6FE3"/>
    <w:rsid w:val="24997A50"/>
    <w:rsid w:val="272C0707"/>
    <w:rsid w:val="296E1939"/>
    <w:rsid w:val="2A133E00"/>
    <w:rsid w:val="2AE01F34"/>
    <w:rsid w:val="2DCE64F2"/>
    <w:rsid w:val="2E620EB2"/>
    <w:rsid w:val="312B7C81"/>
    <w:rsid w:val="36180039"/>
    <w:rsid w:val="39225E0E"/>
    <w:rsid w:val="3CD94A35"/>
    <w:rsid w:val="3D632551"/>
    <w:rsid w:val="3F9E5AC2"/>
    <w:rsid w:val="40984BCB"/>
    <w:rsid w:val="430D2F90"/>
    <w:rsid w:val="4374370A"/>
    <w:rsid w:val="44783CA6"/>
    <w:rsid w:val="461675B8"/>
    <w:rsid w:val="477D529E"/>
    <w:rsid w:val="47D12ED9"/>
    <w:rsid w:val="482A1178"/>
    <w:rsid w:val="4C561BFF"/>
    <w:rsid w:val="50E91826"/>
    <w:rsid w:val="52880638"/>
    <w:rsid w:val="533D514E"/>
    <w:rsid w:val="542A76F3"/>
    <w:rsid w:val="548A0C3C"/>
    <w:rsid w:val="55F34962"/>
    <w:rsid w:val="5AAE6DC3"/>
    <w:rsid w:val="5AF332CE"/>
    <w:rsid w:val="5FB962D5"/>
    <w:rsid w:val="6065708C"/>
    <w:rsid w:val="61747AB4"/>
    <w:rsid w:val="63125411"/>
    <w:rsid w:val="68277F06"/>
    <w:rsid w:val="6C4B29AA"/>
    <w:rsid w:val="6E2039C3"/>
    <w:rsid w:val="6E245261"/>
    <w:rsid w:val="6E6164B5"/>
    <w:rsid w:val="70143441"/>
    <w:rsid w:val="70C710EF"/>
    <w:rsid w:val="70D7003D"/>
    <w:rsid w:val="714A6D4A"/>
    <w:rsid w:val="71CD285F"/>
    <w:rsid w:val="74472A68"/>
    <w:rsid w:val="746A3BEA"/>
    <w:rsid w:val="76175CDF"/>
    <w:rsid w:val="775A1CF3"/>
    <w:rsid w:val="7D6E2F6A"/>
    <w:rsid w:val="7E492AC2"/>
    <w:rsid w:val="7EEF3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outlineLvl w:val="2"/>
    </w:p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Document Map"/>
    <w:basedOn w:val="1"/>
    <w:autoRedefine/>
    <w:semiHidden/>
    <w:uiPriority w:val="0"/>
    <w:pPr>
      <w:shd w:val="clear" w:color="auto" w:fill="000080"/>
    </w:pPr>
  </w:style>
  <w:style w:type="paragraph" w:styleId="6">
    <w:name w:val="toa heading"/>
    <w:basedOn w:val="1"/>
    <w:next w:val="1"/>
    <w:autoRedefine/>
    <w:qFormat/>
    <w:uiPriority w:val="0"/>
    <w:pPr>
      <w:adjustRightInd w:val="0"/>
      <w:snapToGrid w:val="0"/>
      <w:spacing w:before="120" w:line="360" w:lineRule="auto"/>
    </w:pPr>
    <w:rPr>
      <w:rFonts w:ascii="Arial" w:hAnsi="Arial"/>
      <w:snapToGrid w:val="0"/>
      <w:color w:val="000000"/>
      <w:szCs w:val="20"/>
    </w:rPr>
  </w:style>
  <w:style w:type="paragraph" w:styleId="7">
    <w:name w:val="Body Text"/>
    <w:basedOn w:val="1"/>
    <w:next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7"/>
    <w:autoRedefine/>
    <w:qFormat/>
    <w:uiPriority w:val="0"/>
    <w:pPr>
      <w:ind w:firstLine="420"/>
    </w:pPr>
    <w:rPr>
      <w:rFonts w:ascii="Times New Roman" w:hAnsi="Times New Roman" w:eastAsia="楷体_GB2312"/>
      <w:kern w:val="0"/>
      <w:sz w:val="20"/>
      <w:szCs w:val="20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page number"/>
    <w:basedOn w:val="15"/>
    <w:autoRedefine/>
    <w:qFormat/>
    <w:uiPriority w:val="0"/>
  </w:style>
  <w:style w:type="paragraph" w:customStyle="1" w:styleId="1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正文缩进2格"/>
    <w:basedOn w:val="1"/>
    <w:autoRedefine/>
    <w:qFormat/>
    <w:uiPriority w:val="0"/>
    <w:pPr>
      <w:autoSpaceDE/>
      <w:autoSpaceDN/>
      <w:adjustRightInd/>
      <w:spacing w:line="600" w:lineRule="exact"/>
      <w:ind w:firstLine="639" w:firstLineChars="206"/>
      <w:jc w:val="both"/>
    </w:pPr>
    <w:rPr>
      <w:rFonts w:ascii="仿宋_GB2312" w:hAnsi="宋体" w:eastAsia="仿宋_GB2312"/>
      <w:kern w:val="2"/>
      <w:sz w:val="31"/>
      <w:szCs w:val="28"/>
    </w:rPr>
  </w:style>
  <w:style w:type="paragraph" w:styleId="21">
    <w:name w:val="List Paragraph"/>
    <w:basedOn w:val="1"/>
    <w:autoRedefine/>
    <w:qFormat/>
    <w:uiPriority w:val="34"/>
    <w:pPr>
      <w:autoSpaceDE/>
      <w:autoSpaceDN/>
      <w:adjustRightInd/>
      <w:ind w:firstLine="420" w:firstLineChars="200"/>
      <w:jc w:val="both"/>
    </w:pPr>
    <w:rPr>
      <w:rFonts w:ascii="Calibri" w:hAnsi="Calibr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乐科协动</Manager>
  <Company>乐科协动</Company>
  <Pages>1</Pages>
  <Words>5007</Words>
  <Characters>28543</Characters>
  <Lines>237</Lines>
  <Paragraphs>66</Paragraphs>
  <TotalTime>11</TotalTime>
  <ScaleCrop>false</ScaleCrop>
  <LinksUpToDate>false</LinksUpToDate>
  <CharactersWithSpaces>33484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乐科协动</cp:category>
  <dcterms:created xsi:type="dcterms:W3CDTF">2010-08-25T05:22:00Z</dcterms:created>
  <dc:creator>乐科协动</dc:creator>
  <dc:description>乐科协动</dc:description>
  <cp:keywords>乐科协动</cp:keywords>
  <cp:lastModifiedBy>麦惠诚</cp:lastModifiedBy>
  <cp:lastPrinted>2024-03-14T03:42:54Z</cp:lastPrinted>
  <dcterms:modified xsi:type="dcterms:W3CDTF">2024-03-14T03:42:58Z</dcterms:modified>
  <dc:subject>乐科协动</dc:subject>
  <dc:title>乐科协动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1DD4F6FC0DD04876820B17F0AD6C37D4_12</vt:lpwstr>
  </property>
</Properties>
</file>