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DB384">
      <w:pPr>
        <w:jc w:val="center"/>
        <w:rPr>
          <w:rFonts w:hint="eastAsia" w:ascii="仿宋_GB2312" w:hAnsi="仿宋_GB2312" w:eastAsia="仿宋_GB2312" w:cs="仿宋_GB2312"/>
          <w:color w:val="auto"/>
          <w:sz w:val="52"/>
          <w:szCs w:val="52"/>
        </w:rPr>
      </w:pPr>
    </w:p>
    <w:p w14:paraId="345A0750">
      <w:pPr>
        <w:spacing w:line="360" w:lineRule="auto"/>
        <w:jc w:val="center"/>
        <w:rPr>
          <w:rFonts w:hint="eastAsia" w:ascii="宋体" w:hAnsi="宋体" w:eastAsia="宋体" w:cs="宋体"/>
          <w:b/>
          <w:bCs/>
          <w:color w:val="auto"/>
          <w:sz w:val="84"/>
        </w:rPr>
      </w:pPr>
      <w:r>
        <w:rPr>
          <w:rFonts w:hint="eastAsia" w:ascii="宋体" w:hAnsi="宋体" w:cs="宋体"/>
          <w:b w:val="0"/>
          <w:bCs w:val="0"/>
          <w:color w:val="auto"/>
          <w:sz w:val="84"/>
          <w:lang w:val="en-US" w:eastAsia="zh-CN"/>
        </w:rPr>
        <w:t>询</w:t>
      </w:r>
      <w:r>
        <w:rPr>
          <w:rFonts w:hint="eastAsia" w:ascii="宋体" w:hAnsi="宋体" w:eastAsia="宋体" w:cs="宋体"/>
          <w:b w:val="0"/>
          <w:bCs w:val="0"/>
          <w:color w:val="auto"/>
          <w:sz w:val="84"/>
        </w:rPr>
        <w:t xml:space="preserve">  </w:t>
      </w:r>
      <w:r>
        <w:rPr>
          <w:rFonts w:hint="eastAsia" w:ascii="宋体" w:hAnsi="宋体" w:cs="宋体"/>
          <w:b w:val="0"/>
          <w:bCs w:val="0"/>
          <w:color w:val="auto"/>
          <w:sz w:val="84"/>
          <w:lang w:val="en-US" w:eastAsia="zh-CN"/>
        </w:rPr>
        <w:t>价</w:t>
      </w:r>
      <w:r>
        <w:rPr>
          <w:rFonts w:hint="eastAsia" w:ascii="宋体" w:hAnsi="宋体" w:eastAsia="宋体" w:cs="宋体"/>
          <w:b w:val="0"/>
          <w:bCs w:val="0"/>
          <w:color w:val="auto"/>
          <w:sz w:val="84"/>
        </w:rPr>
        <w:t xml:space="preserve">  文  件</w:t>
      </w:r>
    </w:p>
    <w:p w14:paraId="13E228D0">
      <w:pPr>
        <w:rPr>
          <w:rFonts w:hint="eastAsia" w:ascii="仿宋_GB2312" w:hAnsi="仿宋_GB2312" w:eastAsia="仿宋_GB2312" w:cs="仿宋_GB2312"/>
          <w:color w:val="auto"/>
          <w:sz w:val="52"/>
          <w:szCs w:val="52"/>
        </w:rPr>
      </w:pPr>
    </w:p>
    <w:p w14:paraId="4E25F18B">
      <w:pPr>
        <w:jc w:val="center"/>
        <w:rPr>
          <w:rFonts w:hint="eastAsia" w:ascii="楷体_GB2312" w:hAnsi="楷体_GB2312" w:eastAsia="楷体_GB2312" w:cs="楷体_GB2312"/>
          <w:b w:val="0"/>
          <w:bCs/>
          <w:color w:val="auto"/>
          <w:sz w:val="32"/>
          <w:szCs w:val="32"/>
          <w:lang w:val="en-US" w:eastAsia="zh-CN"/>
        </w:rPr>
      </w:pPr>
      <w:r>
        <w:rPr>
          <w:rFonts w:hint="eastAsia" w:ascii="楷体_GB2312" w:hAnsi="楷体_GB2312" w:eastAsia="楷体_GB2312" w:cs="楷体_GB2312"/>
          <w:b w:val="0"/>
          <w:bCs/>
          <w:color w:val="auto"/>
          <w:sz w:val="32"/>
          <w:szCs w:val="32"/>
          <w:lang w:val="en-US" w:eastAsia="zh-CN"/>
        </w:rPr>
        <w:t>2024年城工集团拓展培训</w:t>
      </w:r>
    </w:p>
    <w:p w14:paraId="0D88ED40">
      <w:pPr>
        <w:jc w:val="center"/>
        <w:rPr>
          <w:rFonts w:hint="eastAsia" w:ascii="楷体_GB2312" w:hAnsi="楷体_GB2312" w:eastAsia="楷体_GB2312" w:cs="楷体_GB2312"/>
          <w:b w:val="0"/>
          <w:bCs/>
          <w:color w:val="auto"/>
          <w:sz w:val="32"/>
          <w:szCs w:val="32"/>
          <w:lang w:val="en-US" w:eastAsia="zh-CN"/>
        </w:rPr>
      </w:pPr>
    </w:p>
    <w:p w14:paraId="7EB79CCC">
      <w:pPr>
        <w:jc w:val="center"/>
        <w:rPr>
          <w:rFonts w:hint="eastAsia" w:ascii="仿宋_GB2312" w:hAnsi="仿宋_GB2312" w:eastAsia="仿宋_GB2312" w:cs="仿宋_GB2312"/>
          <w:bCs/>
          <w:color w:val="auto"/>
          <w:sz w:val="32"/>
          <w:u w:val="single"/>
        </w:rPr>
      </w:pPr>
      <w:r>
        <w:rPr>
          <w:rFonts w:hint="eastAsia" w:ascii="仿宋_GB2312" w:hAnsi="仿宋_GB2312" w:eastAsia="仿宋_GB2312" w:cs="仿宋_GB2312"/>
          <w:bCs/>
          <w:color w:val="auto"/>
          <w:sz w:val="32"/>
        </w:rPr>
        <w:t>项目编号：</w:t>
      </w:r>
      <w:r>
        <w:rPr>
          <w:rFonts w:hint="eastAsia" w:ascii="仿宋_GB2312" w:hAnsi="仿宋_GB2312" w:eastAsia="仿宋_GB2312" w:cs="仿宋_GB2312"/>
          <w:bCs/>
          <w:color w:val="auto"/>
          <w:sz w:val="32"/>
          <w:u w:val="single"/>
        </w:rPr>
        <w:t xml:space="preserve"> ZBCG-20</w:t>
      </w:r>
      <w:r>
        <w:rPr>
          <w:rFonts w:hint="eastAsia" w:ascii="仿宋_GB2312" w:hAnsi="仿宋_GB2312" w:eastAsia="仿宋_GB2312" w:cs="仿宋_GB2312"/>
          <w:bCs/>
          <w:color w:val="auto"/>
          <w:sz w:val="32"/>
          <w:u w:val="single"/>
          <w:lang w:val="en-US" w:eastAsia="zh-CN"/>
        </w:rPr>
        <w:t>24</w:t>
      </w:r>
      <w:r>
        <w:rPr>
          <w:rFonts w:hint="eastAsia" w:ascii="仿宋_GB2312" w:hAnsi="仿宋_GB2312" w:eastAsia="仿宋_GB2312" w:cs="仿宋_GB2312"/>
          <w:bCs/>
          <w:color w:val="auto"/>
          <w:sz w:val="32"/>
          <w:u w:val="single"/>
        </w:rPr>
        <w:t>-</w:t>
      </w:r>
      <w:r>
        <w:rPr>
          <w:rFonts w:hint="eastAsia" w:ascii="仿宋_GB2312" w:hAnsi="仿宋_GB2312" w:eastAsia="仿宋_GB2312" w:cs="仿宋_GB2312"/>
          <w:bCs/>
          <w:color w:val="auto"/>
          <w:sz w:val="32"/>
          <w:u w:val="single"/>
          <w:lang w:val="en-US" w:eastAsia="zh-CN"/>
        </w:rPr>
        <w:t xml:space="preserve">105 </w:t>
      </w:r>
    </w:p>
    <w:p w14:paraId="34BA6DFC">
      <w:pPr>
        <w:rPr>
          <w:rFonts w:hint="eastAsia" w:ascii="仿宋_GB2312" w:hAnsi="仿宋_GB2312" w:eastAsia="仿宋_GB2312" w:cs="仿宋_GB2312"/>
          <w:color w:val="auto"/>
          <w:sz w:val="36"/>
          <w:szCs w:val="36"/>
        </w:rPr>
      </w:pPr>
      <w:r>
        <w:rPr>
          <w:rFonts w:hint="eastAsia" w:ascii="仿宋_GB2312" w:hAnsi="仿宋_GB2312" w:eastAsia="仿宋_GB2312" w:cs="仿宋_GB2312"/>
          <w:color w:val="auto"/>
          <w:sz w:val="36"/>
          <w:szCs w:val="36"/>
        </w:rPr>
        <w:t xml:space="preserve"> </w:t>
      </w:r>
    </w:p>
    <w:p w14:paraId="79A9D761">
      <w:pPr>
        <w:spacing w:line="360" w:lineRule="auto"/>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drawing>
          <wp:inline distT="0" distB="0" distL="114300" distR="114300">
            <wp:extent cx="1612900" cy="1616710"/>
            <wp:effectExtent l="0" t="0" r="6350" b="2540"/>
            <wp:docPr id="2" name="图片 2"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莞建标志"/>
                    <pic:cNvPicPr>
                      <a:picLocks noChangeAspect="1"/>
                    </pic:cNvPicPr>
                  </pic:nvPicPr>
                  <pic:blipFill>
                    <a:blip r:embed="rId7"/>
                    <a:stretch>
                      <a:fillRect/>
                    </a:stretch>
                  </pic:blipFill>
                  <pic:spPr>
                    <a:xfrm>
                      <a:off x="0" y="0"/>
                      <a:ext cx="1612900" cy="1616710"/>
                    </a:xfrm>
                    <a:prstGeom prst="rect">
                      <a:avLst/>
                    </a:prstGeom>
                    <a:noFill/>
                    <a:ln>
                      <a:noFill/>
                    </a:ln>
                  </pic:spPr>
                </pic:pic>
              </a:graphicData>
            </a:graphic>
          </wp:inline>
        </w:drawing>
      </w:r>
    </w:p>
    <w:p w14:paraId="47F3E5C0">
      <w:pPr>
        <w:spacing w:line="360" w:lineRule="auto"/>
        <w:rPr>
          <w:rFonts w:hint="eastAsia" w:ascii="仿宋_GB2312" w:hAnsi="仿宋_GB2312" w:eastAsia="仿宋_GB2312" w:cs="仿宋_GB2312"/>
          <w:bCs/>
          <w:color w:val="auto"/>
          <w:sz w:val="32"/>
        </w:rPr>
      </w:pPr>
    </w:p>
    <w:p w14:paraId="1808987A">
      <w:pPr>
        <w:spacing w:line="360" w:lineRule="auto"/>
        <w:rPr>
          <w:rFonts w:hint="eastAsia" w:ascii="仿宋_GB2312" w:hAnsi="仿宋_GB2312" w:eastAsia="仿宋_GB2312" w:cs="仿宋_GB2312"/>
          <w:bCs/>
          <w:color w:val="auto"/>
          <w:sz w:val="32"/>
        </w:rPr>
      </w:pPr>
    </w:p>
    <w:p w14:paraId="4E332B7F">
      <w:pPr>
        <w:spacing w:line="360" w:lineRule="auto"/>
        <w:rPr>
          <w:rFonts w:hint="eastAsia" w:ascii="仿宋_GB2312" w:hAnsi="仿宋_GB2312" w:eastAsia="仿宋_GB2312" w:cs="仿宋_GB2312"/>
          <w:bCs/>
          <w:color w:val="auto"/>
          <w:sz w:val="32"/>
        </w:rPr>
      </w:pPr>
    </w:p>
    <w:p w14:paraId="25D40660">
      <w:pPr>
        <w:spacing w:line="360" w:lineRule="auto"/>
        <w:rPr>
          <w:rFonts w:hint="eastAsia" w:ascii="仿宋_GB2312" w:hAnsi="仿宋_GB2312" w:eastAsia="仿宋_GB2312" w:cs="仿宋_GB2312"/>
          <w:bCs/>
          <w:color w:val="auto"/>
          <w:sz w:val="32"/>
        </w:rPr>
      </w:pPr>
    </w:p>
    <w:p w14:paraId="092C99C1">
      <w:pPr>
        <w:spacing w:line="360" w:lineRule="auto"/>
        <w:rPr>
          <w:rFonts w:hint="eastAsia" w:ascii="仿宋_GB2312" w:hAnsi="仿宋_GB2312" w:eastAsia="仿宋_GB2312" w:cs="仿宋_GB2312"/>
          <w:bCs/>
          <w:color w:val="auto"/>
          <w:sz w:val="32"/>
        </w:rPr>
      </w:pPr>
    </w:p>
    <w:p w14:paraId="1EDBFCFB">
      <w:pPr>
        <w:spacing w:line="360" w:lineRule="auto"/>
        <w:rPr>
          <w:rFonts w:hint="eastAsia" w:ascii="仿宋_GB2312" w:hAnsi="仿宋_GB2312" w:eastAsia="仿宋_GB2312" w:cs="仿宋_GB2312"/>
          <w:bCs/>
          <w:color w:val="auto"/>
          <w:sz w:val="32"/>
        </w:rPr>
      </w:pPr>
    </w:p>
    <w:p w14:paraId="30FC9C33">
      <w:pPr>
        <w:spacing w:line="360" w:lineRule="auto"/>
        <w:jc w:val="center"/>
        <w:rPr>
          <w:rFonts w:hint="eastAsia" w:ascii="仿宋_GB2312" w:hAnsi="仿宋_GB2312" w:eastAsia="仿宋_GB2312" w:cs="仿宋_GB2312"/>
          <w:bCs/>
          <w:color w:val="auto"/>
          <w:sz w:val="32"/>
          <w:highlight w:val="none"/>
        </w:rPr>
      </w:pPr>
      <w:r>
        <w:rPr>
          <w:rFonts w:hint="eastAsia" w:ascii="仿宋_GB2312" w:hAnsi="仿宋_GB2312" w:eastAsia="仿宋_GB2312" w:cs="仿宋_GB2312"/>
          <w:bCs/>
          <w:color w:val="auto"/>
          <w:sz w:val="32"/>
          <w:highlight w:val="none"/>
        </w:rPr>
        <w:t>东莞市莞城建筑工程有限公司</w:t>
      </w:r>
    </w:p>
    <w:p w14:paraId="33FBB4D9">
      <w:pPr>
        <w:spacing w:line="360" w:lineRule="auto"/>
        <w:ind w:left="538"/>
        <w:jc w:val="center"/>
        <w:rPr>
          <w:rFonts w:hint="eastAsia" w:ascii="仿宋_GB2312" w:hAnsi="仿宋_GB2312" w:eastAsia="仿宋_GB2312" w:cs="仿宋_GB2312"/>
          <w:b/>
          <w:bCs/>
          <w:color w:val="auto"/>
          <w:sz w:val="32"/>
        </w:rPr>
      </w:pPr>
      <w:r>
        <w:rPr>
          <w:rFonts w:hint="eastAsia" w:ascii="仿宋_GB2312" w:hAnsi="仿宋_GB2312" w:eastAsia="仿宋_GB2312" w:cs="仿宋_GB2312"/>
          <w:bCs/>
          <w:color w:val="auto"/>
          <w:sz w:val="32"/>
        </w:rPr>
        <w:t>20</w:t>
      </w:r>
      <w:r>
        <w:rPr>
          <w:rFonts w:hint="eastAsia" w:ascii="仿宋_GB2312" w:hAnsi="仿宋_GB2312" w:eastAsia="仿宋_GB2312" w:cs="仿宋_GB2312"/>
          <w:bCs/>
          <w:color w:val="auto"/>
          <w:sz w:val="32"/>
          <w:lang w:val="en-US" w:eastAsia="zh-CN"/>
        </w:rPr>
        <w:t>24</w:t>
      </w:r>
      <w:r>
        <w:rPr>
          <w:rFonts w:hint="eastAsia" w:ascii="仿宋_GB2312" w:hAnsi="仿宋_GB2312" w:eastAsia="仿宋_GB2312" w:cs="仿宋_GB2312"/>
          <w:bCs/>
          <w:color w:val="auto"/>
          <w:sz w:val="32"/>
        </w:rPr>
        <w:t>年</w:t>
      </w:r>
      <w:r>
        <w:rPr>
          <w:rFonts w:hint="eastAsia" w:ascii="仿宋_GB2312" w:hAnsi="仿宋_GB2312" w:eastAsia="仿宋_GB2312" w:cs="仿宋_GB2312"/>
          <w:bCs/>
          <w:color w:val="auto"/>
          <w:sz w:val="32"/>
          <w:lang w:val="en-US" w:eastAsia="zh-CN"/>
        </w:rPr>
        <w:t>06</w:t>
      </w:r>
      <w:r>
        <w:rPr>
          <w:rFonts w:hint="eastAsia" w:ascii="仿宋_GB2312" w:hAnsi="仿宋_GB2312" w:eastAsia="仿宋_GB2312" w:cs="仿宋_GB2312"/>
          <w:bCs/>
          <w:color w:val="auto"/>
          <w:sz w:val="32"/>
        </w:rPr>
        <w:t>月</w:t>
      </w:r>
    </w:p>
    <w:p w14:paraId="164C500B">
      <w:pPr>
        <w:jc w:val="center"/>
        <w:rPr>
          <w:rFonts w:hint="eastAsia" w:ascii="仿宋_GB2312" w:hAnsi="仿宋_GB2312" w:eastAsia="仿宋_GB2312" w:cs="仿宋_GB2312"/>
          <w:b/>
          <w:bCs/>
          <w:color w:val="auto"/>
          <w:sz w:val="32"/>
        </w:rPr>
        <w:sectPr>
          <w:footerReference r:id="rId3" w:type="default"/>
          <w:pgSz w:w="11906" w:h="16838"/>
          <w:pgMar w:top="1134" w:right="1418" w:bottom="1134" w:left="1418" w:header="851" w:footer="992" w:gutter="0"/>
          <w:cols w:space="720" w:num="1"/>
          <w:docGrid w:type="lines" w:linePitch="312" w:charSpace="0"/>
        </w:sectPr>
      </w:pPr>
    </w:p>
    <w:p w14:paraId="0CDA9C58">
      <w:pPr>
        <w:adjustRightInd w:val="0"/>
        <w:snapToGrid w:val="0"/>
        <w:spacing w:before="120" w:after="120" w:line="276" w:lineRule="auto"/>
        <w:jc w:val="center"/>
        <w:rPr>
          <w:rFonts w:eastAsia="华文中宋"/>
          <w:color w:val="000000"/>
          <w:sz w:val="44"/>
          <w:szCs w:val="44"/>
          <w:highlight w:val="none"/>
        </w:rPr>
      </w:pPr>
      <w:r>
        <w:rPr>
          <w:rFonts w:hint="eastAsia" w:eastAsia="华文中宋"/>
          <w:color w:val="000000"/>
          <w:sz w:val="44"/>
          <w:szCs w:val="44"/>
          <w:highlight w:val="none"/>
          <w:lang w:val="en-US" w:eastAsia="zh-CN"/>
        </w:rPr>
        <w:t>第一部分-</w:t>
      </w:r>
      <w:r>
        <w:rPr>
          <w:rFonts w:hint="eastAsia" w:eastAsia="华文中宋"/>
          <w:color w:val="000000"/>
          <w:sz w:val="44"/>
          <w:szCs w:val="44"/>
          <w:highlight w:val="none"/>
        </w:rPr>
        <w:t>询价文件</w:t>
      </w:r>
    </w:p>
    <w:p w14:paraId="78AC210D">
      <w:pPr>
        <w:spacing w:line="600" w:lineRule="exact"/>
        <w:ind w:firstLine="640" w:firstLineChars="200"/>
        <w:rPr>
          <w:rFonts w:eastAsia="仿宋_GB2312"/>
          <w:color w:val="000000"/>
          <w:sz w:val="32"/>
          <w:szCs w:val="32"/>
          <w:highlight w:val="none"/>
        </w:rPr>
      </w:pPr>
      <w:r>
        <w:rPr>
          <w:rFonts w:hint="eastAsia" w:ascii="FangSong_GB2312" w:hAnsi="FangSong_GB2312" w:eastAsia="FangSong_GB2312"/>
          <w:color w:val="auto"/>
          <w:sz w:val="32"/>
          <w:szCs w:val="24"/>
          <w:u w:val="single"/>
          <w:lang w:val="en-US" w:eastAsia="zh-CN"/>
        </w:rPr>
        <w:t>东莞市莞城建筑工程有限公司</w:t>
      </w:r>
      <w:r>
        <w:rPr>
          <w:rFonts w:hint="eastAsia" w:eastAsia="仿宋_GB2312"/>
          <w:color w:val="auto"/>
          <w:sz w:val="32"/>
          <w:szCs w:val="32"/>
          <w:highlight w:val="none"/>
        </w:rPr>
        <w:t>需采购一家</w:t>
      </w:r>
      <w:r>
        <w:rPr>
          <w:rFonts w:hint="eastAsia" w:ascii="仿宋_GB2312" w:hAnsi="仿宋_GB2312" w:eastAsia="仿宋_GB2312" w:cs="仿宋_GB2312"/>
          <w:color w:val="auto"/>
          <w:sz w:val="32"/>
          <w:szCs w:val="32"/>
          <w:u w:val="single"/>
          <w:lang w:val="en-US" w:eastAsia="zh-CN"/>
        </w:rPr>
        <w:t>拓展培训</w:t>
      </w:r>
      <w:r>
        <w:rPr>
          <w:rFonts w:hint="eastAsia" w:ascii="仿宋_GB2312" w:hAnsi="仿宋_GB2312" w:eastAsia="仿宋_GB2312" w:cs="仿宋_GB2312"/>
          <w:color w:val="auto"/>
          <w:sz w:val="32"/>
          <w:szCs w:val="32"/>
          <w:u w:val="none"/>
          <w:lang w:val="en-US" w:eastAsia="zh-CN"/>
        </w:rPr>
        <w:t>服务</w:t>
      </w:r>
      <w:r>
        <w:rPr>
          <w:rFonts w:hint="eastAsia" w:eastAsia="仿宋_GB2312"/>
          <w:color w:val="000000"/>
          <w:sz w:val="32"/>
          <w:szCs w:val="32"/>
          <w:highlight w:val="none"/>
        </w:rPr>
        <w:t>单位，现将相关情况介绍如下：</w:t>
      </w:r>
    </w:p>
    <w:p w14:paraId="64A5F63A">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一、项目名称及内容</w:t>
      </w:r>
    </w:p>
    <w:p w14:paraId="041B5B44">
      <w:pPr>
        <w:adjustRightInd w:val="0"/>
        <w:snapToGrid w:val="0"/>
        <w:spacing w:line="60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、项目名称：</w:t>
      </w:r>
      <w:r>
        <w:rPr>
          <w:rFonts w:ascii="Times New Roman" w:hAnsi="Times New Roman" w:eastAsia="仿宋_GB2312" w:cs="Times New Roman"/>
          <w:color w:val="000000"/>
          <w:sz w:val="32"/>
          <w:szCs w:val="32"/>
        </w:rPr>
        <w:t xml:space="preserve"> </w:t>
      </w:r>
      <w:r>
        <w:rPr>
          <w:rFonts w:hint="eastAsia" w:ascii="Times New Roman" w:hAnsi="Times New Roman" w:eastAsia="仿宋_GB2312" w:cs="Times New Roman"/>
          <w:color w:val="000000"/>
          <w:sz w:val="32"/>
          <w:szCs w:val="32"/>
          <w:lang w:val="en-US" w:eastAsia="zh-CN"/>
        </w:rPr>
        <w:t>2024年</w:t>
      </w:r>
      <w:r>
        <w:rPr>
          <w:rFonts w:hint="eastAsia" w:eastAsia="仿宋_GB2312" w:cs="Times New Roman"/>
          <w:color w:val="000000"/>
          <w:sz w:val="32"/>
          <w:szCs w:val="32"/>
          <w:lang w:val="en-US" w:eastAsia="zh-CN"/>
        </w:rPr>
        <w:t>城工集团</w:t>
      </w:r>
      <w:r>
        <w:rPr>
          <w:rFonts w:hint="eastAsia" w:ascii="Times New Roman" w:hAnsi="Times New Roman" w:eastAsia="仿宋_GB2312" w:cs="Times New Roman"/>
          <w:color w:val="000000"/>
          <w:sz w:val="32"/>
          <w:szCs w:val="32"/>
          <w:lang w:val="en-US" w:eastAsia="zh-CN"/>
        </w:rPr>
        <w:t>拓展培训</w:t>
      </w:r>
      <w:r>
        <w:rPr>
          <w:rFonts w:ascii="Times New Roman" w:hAnsi="Times New Roman" w:eastAsia="仿宋_GB2312" w:cs="Times New Roman"/>
          <w:color w:val="000000"/>
          <w:sz w:val="32"/>
          <w:szCs w:val="32"/>
        </w:rPr>
        <w:t xml:space="preserve"> </w:t>
      </w:r>
      <w:r>
        <w:rPr>
          <w:rFonts w:hint="eastAsia" w:ascii="Times New Roman" w:hAnsi="Times New Roman" w:eastAsia="仿宋_GB2312" w:cs="Times New Roman"/>
          <w:color w:val="000000"/>
          <w:sz w:val="32"/>
          <w:szCs w:val="32"/>
        </w:rPr>
        <w:t>；</w:t>
      </w:r>
    </w:p>
    <w:p w14:paraId="4410C0E3">
      <w:pPr>
        <w:adjustRightInd w:val="0"/>
        <w:snapToGrid w:val="0"/>
        <w:spacing w:line="600" w:lineRule="exact"/>
        <w:ind w:firstLine="640" w:firstLineChars="200"/>
        <w:rPr>
          <w:rFonts w:hint="eastAsia" w:ascii="FangSong_GB2312" w:hAnsi="FangSong_GB2312" w:eastAsia="FangSong_GB2312"/>
          <w:sz w:val="32"/>
          <w:szCs w:val="24"/>
          <w:lang w:val="en-US" w:eastAsia="zh-CN"/>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rPr>
        <w:t>、采购</w:t>
      </w:r>
      <w:r>
        <w:rPr>
          <w:rFonts w:hint="eastAsia" w:ascii="Times New Roman" w:hAnsi="Times New Roman" w:eastAsia="仿宋_GB2312" w:cs="Times New Roman"/>
          <w:color w:val="auto"/>
          <w:sz w:val="32"/>
          <w:szCs w:val="32"/>
          <w:lang w:val="en-US" w:eastAsia="zh-CN"/>
        </w:rPr>
        <w:t>内容</w:t>
      </w:r>
      <w:r>
        <w:rPr>
          <w:rFonts w:hint="eastAsia" w:ascii="Times New Roman" w:hAnsi="Times New Roman" w:eastAsia="仿宋_GB2312" w:cs="Times New Roman"/>
          <w:color w:val="auto"/>
          <w:sz w:val="32"/>
          <w:szCs w:val="32"/>
        </w:rPr>
        <w:t>：</w:t>
      </w:r>
      <w:r>
        <w:rPr>
          <w:rFonts w:hint="eastAsia" w:ascii="FangSong_GB2312" w:hAnsi="FangSong_GB2312" w:eastAsia="FangSong_GB2312"/>
          <w:color w:val="auto"/>
          <w:sz w:val="32"/>
          <w:szCs w:val="24"/>
          <w:lang w:val="en-US" w:eastAsia="zh-CN"/>
        </w:rPr>
        <w:t>为新集团全体员工，约300人开展两天</w:t>
      </w:r>
      <w:r>
        <w:rPr>
          <w:rFonts w:hint="eastAsia" w:ascii="FangSong_GB2312" w:hAnsi="FangSong_GB2312" w:eastAsia="FangSong_GB2312"/>
          <w:sz w:val="32"/>
          <w:szCs w:val="24"/>
          <w:lang w:val="en-US" w:eastAsia="zh-CN"/>
        </w:rPr>
        <w:t>一夜拓展培训；</w:t>
      </w:r>
    </w:p>
    <w:p w14:paraId="5A1CF344">
      <w:pPr>
        <w:adjustRightInd w:val="0"/>
        <w:snapToGrid w:val="0"/>
        <w:spacing w:line="600" w:lineRule="exact"/>
        <w:ind w:firstLine="640" w:firstLineChars="200"/>
        <w:rPr>
          <w:rFonts w:hint="default" w:ascii="FangSong_GB2312" w:hAnsi="FangSong_GB2312" w:eastAsia="FangSong_GB2312"/>
          <w:sz w:val="32"/>
          <w:szCs w:val="24"/>
          <w:lang w:val="en-US" w:eastAsia="zh-CN"/>
        </w:rPr>
      </w:pPr>
      <w:r>
        <w:rPr>
          <w:rFonts w:hint="eastAsia" w:ascii="FangSong_GB2312" w:hAnsi="FangSong_GB2312" w:eastAsia="FangSong_GB2312"/>
          <w:sz w:val="32"/>
          <w:szCs w:val="24"/>
          <w:lang w:val="en-US" w:eastAsia="zh-CN"/>
        </w:rPr>
        <w:t>（1）拓展内容：需设计拓展培训安排，拓展内容包含军训、徒步拉链、团建活动等。该方案的活动设计需明确活动要达到的目的及效果，每项活动要有明确的介绍及说明.</w:t>
      </w:r>
    </w:p>
    <w:p w14:paraId="30E3ACBA">
      <w:pPr>
        <w:adjustRightInd w:val="0"/>
        <w:snapToGrid w:val="0"/>
        <w:spacing w:line="600" w:lineRule="exact"/>
        <w:ind w:firstLine="640" w:firstLineChars="200"/>
        <w:rPr>
          <w:rFonts w:hint="eastAsia" w:ascii="FangSong_GB2312" w:hAnsi="FangSong_GB2312" w:eastAsia="FangSong_GB2312"/>
          <w:sz w:val="32"/>
          <w:szCs w:val="24"/>
          <w:lang w:val="en-US" w:eastAsia="zh-CN"/>
        </w:rPr>
      </w:pPr>
      <w:r>
        <w:rPr>
          <w:rFonts w:hint="eastAsia" w:ascii="FangSong_GB2312" w:hAnsi="FangSong_GB2312" w:eastAsia="FangSong_GB2312"/>
          <w:sz w:val="32"/>
          <w:szCs w:val="24"/>
          <w:lang w:val="en-US" w:eastAsia="zh-CN"/>
        </w:rPr>
        <w:t>（2）拓展活动开展要按30人配置一名教练，该教练需有5年及以上的拓展培训执教经验。</w:t>
      </w:r>
    </w:p>
    <w:p w14:paraId="4D88FD36">
      <w:pPr>
        <w:adjustRightInd w:val="0"/>
        <w:snapToGrid w:val="0"/>
        <w:spacing w:line="600" w:lineRule="exact"/>
        <w:ind w:firstLine="640" w:firstLineChars="200"/>
        <w:rPr>
          <w:rFonts w:hint="eastAsia" w:ascii="FangSong_GB2312" w:hAnsi="FangSong_GB2312" w:eastAsia="FangSong_GB2312"/>
          <w:sz w:val="32"/>
          <w:szCs w:val="24"/>
          <w:lang w:val="en-US" w:eastAsia="zh-CN"/>
        </w:rPr>
      </w:pPr>
      <w:r>
        <w:rPr>
          <w:rFonts w:hint="eastAsia" w:ascii="FangSong_GB2312" w:hAnsi="FangSong_GB2312" w:eastAsia="FangSong_GB2312"/>
          <w:sz w:val="32"/>
          <w:szCs w:val="24"/>
          <w:lang w:val="en-US" w:eastAsia="zh-CN"/>
        </w:rPr>
        <w:t>（3）其他：安排员工4餐（即第一日中餐、晚餐，第二日早餐、中餐;早餐每顿餐标300-450元/围桌、中晚餐每顿餐标600-1000元/围桌，每围按10人计算）、一晚的食宿、交通安排。发放统一服装，并配合公司开展拓展宣传、拍照等工作。</w:t>
      </w:r>
    </w:p>
    <w:p w14:paraId="6CC4D281">
      <w:pPr>
        <w:adjustRightInd w:val="0"/>
        <w:snapToGrid w:val="0"/>
        <w:spacing w:line="600" w:lineRule="exact"/>
        <w:ind w:firstLine="640" w:firstLineChars="200"/>
        <w:rPr>
          <w:rFonts w:hint="eastAsia" w:ascii="FangSong_GB2312" w:hAnsi="FangSong_GB2312" w:eastAsia="FangSong_GB2312"/>
          <w:sz w:val="32"/>
          <w:szCs w:val="24"/>
          <w:lang w:val="en-US" w:eastAsia="zh-CN"/>
        </w:rPr>
      </w:pPr>
      <w:r>
        <w:rPr>
          <w:rFonts w:hint="eastAsia" w:ascii="FangSong_GB2312" w:hAnsi="FangSong_GB2312" w:eastAsia="FangSong_GB2312"/>
          <w:sz w:val="32"/>
          <w:szCs w:val="24"/>
          <w:lang w:val="en-US" w:eastAsia="zh-CN"/>
        </w:rPr>
        <w:t>（4）拓展公司要有成功承接各类公司团建的案例</w:t>
      </w:r>
    </w:p>
    <w:p w14:paraId="2ED24CC5">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、项目地点：</w:t>
      </w:r>
      <w:r>
        <w:rPr>
          <w:rFonts w:eastAsia="仿宋_GB2312"/>
          <w:color w:val="000000"/>
          <w:sz w:val="32"/>
          <w:szCs w:val="32"/>
          <w:u w:val="single"/>
        </w:rPr>
        <w:t xml:space="preserve"> </w:t>
      </w:r>
      <w:r>
        <w:rPr>
          <w:rFonts w:hint="eastAsia" w:eastAsia="仿宋_GB2312"/>
          <w:color w:val="000000"/>
          <w:sz w:val="32"/>
          <w:szCs w:val="32"/>
          <w:u w:val="single"/>
        </w:rPr>
        <w:t>广东红传培训基地；</w:t>
      </w:r>
    </w:p>
    <w:p w14:paraId="65DDF07D">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4</w:t>
      </w:r>
      <w:r>
        <w:rPr>
          <w:rFonts w:hint="eastAsia" w:eastAsia="仿宋_GB2312"/>
          <w:color w:val="000000"/>
          <w:sz w:val="32"/>
          <w:szCs w:val="32"/>
        </w:rPr>
        <w:t>、服务时间：</w:t>
      </w:r>
      <w:r>
        <w:rPr>
          <w:rFonts w:hint="eastAsia" w:ascii="Times New Roman" w:hAnsi="Times New Roman" w:eastAsia="仿宋_GB2312" w:cs="Times New Roman"/>
          <w:color w:val="000000"/>
          <w:sz w:val="32"/>
          <w:szCs w:val="32"/>
          <w:u w:val="single"/>
          <w:lang w:val="en-US" w:eastAsia="zh-CN"/>
        </w:rPr>
        <w:t>拟定两天一夜</w:t>
      </w:r>
      <w:r>
        <w:rPr>
          <w:rFonts w:hint="eastAsia" w:eastAsia="仿宋_GB2312" w:cs="Times New Roman"/>
          <w:color w:val="000000"/>
          <w:sz w:val="32"/>
          <w:szCs w:val="32"/>
          <w:u w:val="single"/>
          <w:lang w:val="en-US" w:eastAsia="zh-CN"/>
        </w:rPr>
        <w:t>，具体日期根据安排决定</w:t>
      </w:r>
      <w:r>
        <w:rPr>
          <w:rFonts w:hint="eastAsia" w:eastAsia="仿宋_GB2312"/>
          <w:color w:val="000000"/>
          <w:sz w:val="32"/>
          <w:szCs w:val="32"/>
          <w:u w:val="single"/>
        </w:rPr>
        <w:t>；</w:t>
      </w:r>
    </w:p>
    <w:p w14:paraId="5A5D1060">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二、项目发布</w:t>
      </w:r>
    </w:p>
    <w:p w14:paraId="3B6A1675">
      <w:pPr>
        <w:adjustRightInd w:val="0"/>
        <w:snapToGrid w:val="0"/>
        <w:spacing w:line="600" w:lineRule="exact"/>
        <w:ind w:firstLine="640" w:firstLineChars="200"/>
        <w:rPr>
          <w:rFonts w:hint="eastAsia" w:eastAsia="仿宋_GB2312"/>
          <w:color w:val="000000"/>
          <w:sz w:val="32"/>
          <w:szCs w:val="32"/>
          <w:highlight w:val="none"/>
        </w:rPr>
      </w:pPr>
      <w:r>
        <w:rPr>
          <w:rFonts w:hint="eastAsia" w:eastAsia="仿宋_GB2312"/>
          <w:color w:val="000000"/>
          <w:sz w:val="32"/>
          <w:szCs w:val="32"/>
          <w:highlight w:val="none"/>
        </w:rPr>
        <w:t>本采购项目信息在</w:t>
      </w:r>
      <w:r>
        <w:rPr>
          <w:rFonts w:hint="eastAsia" w:eastAsia="仿宋_GB2312"/>
          <w:color w:val="000000"/>
          <w:sz w:val="32"/>
          <w:szCs w:val="32"/>
          <w:highlight w:val="none"/>
          <w:lang w:val="en-US" w:eastAsia="zh-CN"/>
        </w:rPr>
        <w:t>东莞市莞城建筑工程有限</w:t>
      </w:r>
      <w:r>
        <w:rPr>
          <w:rFonts w:hint="eastAsia" w:eastAsia="仿宋_GB2312"/>
          <w:color w:val="000000"/>
          <w:sz w:val="32"/>
          <w:szCs w:val="32"/>
          <w:highlight w:val="none"/>
        </w:rPr>
        <w:t>公司</w:t>
      </w:r>
      <w:r>
        <w:rPr>
          <w:rFonts w:hint="eastAsia" w:eastAsia="仿宋_GB2312"/>
          <w:color w:val="000000"/>
          <w:sz w:val="32"/>
          <w:szCs w:val="32"/>
          <w:highlight w:val="none"/>
          <w:lang w:val="en-US" w:eastAsia="zh-CN"/>
        </w:rPr>
        <w:t>网站（</w:t>
      </w:r>
      <w:r>
        <w:rPr>
          <w:rFonts w:hint="eastAsia" w:eastAsia="仿宋_GB2312"/>
          <w:color w:val="000000"/>
          <w:sz w:val="32"/>
          <w:szCs w:val="32"/>
          <w:highlight w:val="none"/>
        </w:rPr>
        <w:t>http://www.dggcc.cn</w:t>
      </w:r>
      <w:r>
        <w:rPr>
          <w:rFonts w:hint="eastAsia" w:eastAsia="仿宋_GB2312"/>
          <w:color w:val="000000"/>
          <w:sz w:val="32"/>
          <w:szCs w:val="32"/>
          <w:highlight w:val="none"/>
          <w:lang w:val="en-US" w:eastAsia="zh-CN"/>
        </w:rPr>
        <w:t>）</w:t>
      </w:r>
      <w:r>
        <w:rPr>
          <w:rFonts w:hint="eastAsia" w:eastAsia="仿宋_GB2312"/>
          <w:color w:val="000000"/>
          <w:sz w:val="32"/>
          <w:szCs w:val="32"/>
          <w:highlight w:val="none"/>
        </w:rPr>
        <w:t>。</w:t>
      </w:r>
    </w:p>
    <w:p w14:paraId="3B6CF0DA">
      <w:pPr>
        <w:adjustRightInd w:val="0"/>
        <w:snapToGrid w:val="0"/>
        <w:spacing w:line="600" w:lineRule="exact"/>
        <w:ind w:firstLine="640" w:firstLineChars="200"/>
        <w:outlineLvl w:val="1"/>
        <w:rPr>
          <w:rFonts w:eastAsia="黑体"/>
          <w:color w:val="000000"/>
          <w:sz w:val="32"/>
          <w:szCs w:val="32"/>
          <w:highlight w:val="none"/>
        </w:rPr>
      </w:pPr>
      <w:r>
        <w:rPr>
          <w:rFonts w:eastAsia="黑体"/>
          <w:color w:val="000000"/>
          <w:sz w:val="32"/>
          <w:szCs w:val="32"/>
          <w:highlight w:val="none"/>
        </w:rPr>
        <w:sym w:font="Wingdings" w:char="F0AB"/>
      </w:r>
      <w:r>
        <w:rPr>
          <w:rFonts w:hint="eastAsia" w:eastAsia="黑体"/>
          <w:color w:val="000000"/>
          <w:sz w:val="32"/>
          <w:szCs w:val="32"/>
          <w:highlight w:val="none"/>
        </w:rPr>
        <w:t>三、响应人资格要求</w:t>
      </w:r>
    </w:p>
    <w:p w14:paraId="3395B0BB">
      <w:pPr>
        <w:spacing w:line="40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1、响应人须为在中华人民共和国境内登记注册的具有独立承担民事责任能力的法人或其他组织。【提供《营业执照》复印件（加盖公章）或《事业单位法人证书》复印件（加盖公章）或其他主体证书复印件（加盖公章）】</w:t>
      </w:r>
    </w:p>
    <w:p w14:paraId="754365A8">
      <w:pPr>
        <w:spacing w:line="40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rPr>
        <w:t>2、资质要求：响应人须具备</w:t>
      </w:r>
      <w:r>
        <w:rPr>
          <w:rFonts w:ascii="仿宋" w:hAnsi="仿宋" w:eastAsia="仿宋"/>
          <w:sz w:val="32"/>
          <w:szCs w:val="32"/>
          <w:highlight w:val="none"/>
          <w:u w:val="single"/>
        </w:rPr>
        <w:t xml:space="preserve"> </w:t>
      </w:r>
      <w:r>
        <w:rPr>
          <w:rFonts w:hint="eastAsia" w:ascii="仿宋" w:hAnsi="仿宋" w:eastAsia="仿宋"/>
          <w:sz w:val="32"/>
          <w:szCs w:val="32"/>
          <w:highlight w:val="none"/>
          <w:u w:val="single"/>
        </w:rPr>
        <w:t>/</w:t>
      </w:r>
      <w:r>
        <w:rPr>
          <w:rFonts w:ascii="仿宋" w:hAnsi="仿宋" w:eastAsia="仿宋"/>
          <w:sz w:val="32"/>
          <w:szCs w:val="32"/>
          <w:highlight w:val="none"/>
          <w:u w:val="single"/>
        </w:rPr>
        <w:t xml:space="preserve"> </w:t>
      </w:r>
      <w:r>
        <w:rPr>
          <w:rFonts w:hint="eastAsia" w:ascii="仿宋" w:hAnsi="仿宋" w:eastAsia="仿宋"/>
          <w:sz w:val="32"/>
          <w:szCs w:val="32"/>
          <w:highlight w:val="none"/>
        </w:rPr>
        <w:t>颁发的</w:t>
      </w:r>
      <w:r>
        <w:rPr>
          <w:rFonts w:hint="eastAsia" w:ascii="仿宋" w:hAnsi="仿宋" w:eastAsia="仿宋"/>
          <w:sz w:val="32"/>
          <w:szCs w:val="32"/>
          <w:highlight w:val="none"/>
          <w:u w:val="single"/>
        </w:rPr>
        <w:t xml:space="preserve">  /</w:t>
      </w:r>
      <w:r>
        <w:rPr>
          <w:rFonts w:ascii="仿宋" w:hAnsi="仿宋" w:eastAsia="仿宋"/>
          <w:sz w:val="32"/>
          <w:szCs w:val="32"/>
          <w:highlight w:val="none"/>
          <w:u w:val="single"/>
        </w:rPr>
        <w:t xml:space="preserve">  </w:t>
      </w:r>
      <w:r>
        <w:rPr>
          <w:rFonts w:hint="eastAsia" w:ascii="仿宋" w:hAnsi="仿宋" w:eastAsia="仿宋"/>
          <w:sz w:val="32"/>
          <w:szCs w:val="32"/>
          <w:highlight w:val="none"/>
        </w:rPr>
        <w:t>资质且在有效期内。【提供资质证书复印件（加盖公章）】</w:t>
      </w:r>
    </w:p>
    <w:p w14:paraId="7F426633">
      <w:pPr>
        <w:spacing w:line="400" w:lineRule="exact"/>
        <w:ind w:firstLine="643" w:firstLineChars="200"/>
        <w:rPr>
          <w:rFonts w:hint="eastAsia" w:ascii="仿宋" w:hAnsi="仿宋" w:eastAsia="仿宋"/>
          <w:b/>
          <w:sz w:val="32"/>
          <w:szCs w:val="32"/>
          <w:highlight w:val="none"/>
        </w:rPr>
      </w:pPr>
      <w:r>
        <w:rPr>
          <w:rFonts w:hint="eastAsia" w:ascii="仿宋" w:hAnsi="仿宋" w:eastAsia="仿宋"/>
          <w:b/>
          <w:color w:val="auto"/>
          <w:sz w:val="32"/>
          <w:szCs w:val="32"/>
          <w:highlight w:val="none"/>
        </w:rPr>
        <w:sym w:font="Wingdings" w:char="F0AB"/>
      </w:r>
      <w:r>
        <w:rPr>
          <w:rFonts w:hint="eastAsia" w:ascii="仿宋" w:hAnsi="仿宋" w:eastAsia="仿宋"/>
          <w:color w:val="auto"/>
          <w:sz w:val="32"/>
          <w:szCs w:val="32"/>
          <w:highlight w:val="none"/>
        </w:rPr>
        <w:t>3、业绩要求：具备</w:t>
      </w:r>
      <w:r>
        <w:rPr>
          <w:rFonts w:ascii="仿宋" w:hAnsi="仿宋" w:eastAsia="仿宋"/>
          <w:color w:val="auto"/>
          <w:sz w:val="32"/>
          <w:szCs w:val="32"/>
          <w:highlight w:val="none"/>
          <w:u w:val="single"/>
        </w:rPr>
        <w:t xml:space="preserve"> </w:t>
      </w:r>
      <w:r>
        <w:rPr>
          <w:rFonts w:hint="default" w:ascii="仿宋" w:hAnsi="仿宋" w:eastAsia="仿宋"/>
          <w:color w:val="auto"/>
          <w:sz w:val="32"/>
          <w:szCs w:val="32"/>
          <w:highlight w:val="none"/>
          <w:u w:val="single"/>
          <w:lang w:val="en-US" w:eastAsia="zh-CN"/>
        </w:rPr>
        <w:t>成功承接各类公司团建</w:t>
      </w:r>
      <w:r>
        <w:rPr>
          <w:rFonts w:hint="eastAsia" w:ascii="仿宋" w:hAnsi="仿宋" w:eastAsia="仿宋"/>
          <w:color w:val="auto"/>
          <w:sz w:val="32"/>
          <w:szCs w:val="32"/>
          <w:highlight w:val="none"/>
        </w:rPr>
        <w:t>经验，要求</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u w:val="single"/>
        </w:rPr>
        <w:t>20</w:t>
      </w:r>
      <w:r>
        <w:rPr>
          <w:rFonts w:hint="eastAsia" w:ascii="仿宋" w:hAnsi="仿宋" w:eastAsia="仿宋"/>
          <w:color w:val="auto"/>
          <w:sz w:val="32"/>
          <w:szCs w:val="32"/>
          <w:highlight w:val="none"/>
          <w:u w:val="single"/>
          <w:lang w:val="en-US" w:eastAsia="zh-CN"/>
        </w:rPr>
        <w:t>19</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rPr>
        <w:t>年</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u w:val="single"/>
          <w:lang w:val="en-US" w:eastAsia="zh-CN"/>
        </w:rPr>
        <w:t>01</w:t>
      </w:r>
      <w:r>
        <w:rPr>
          <w:rFonts w:hint="eastAsia" w:ascii="仿宋" w:hAnsi="仿宋" w:eastAsia="仿宋"/>
          <w:color w:val="auto"/>
          <w:sz w:val="32"/>
          <w:szCs w:val="32"/>
          <w:highlight w:val="none"/>
        </w:rPr>
        <w:t>月</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u w:val="single"/>
          <w:lang w:val="en-US" w:eastAsia="zh-CN"/>
        </w:rPr>
        <w:t>01</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rPr>
        <w:t>日起至</w:t>
      </w:r>
      <w:r>
        <w:rPr>
          <w:rFonts w:ascii="仿宋" w:hAnsi="仿宋" w:eastAsia="仿宋"/>
          <w:color w:val="auto"/>
          <w:sz w:val="32"/>
          <w:szCs w:val="32"/>
          <w:highlight w:val="none"/>
          <w:u w:val="single"/>
        </w:rPr>
        <w:t xml:space="preserve"> </w:t>
      </w:r>
      <w:r>
        <w:rPr>
          <w:rFonts w:hint="eastAsia" w:ascii="仿宋" w:hAnsi="仿宋" w:eastAsia="仿宋"/>
          <w:color w:val="auto"/>
          <w:sz w:val="32"/>
          <w:szCs w:val="32"/>
          <w:highlight w:val="none"/>
          <w:u w:val="single"/>
          <w:lang w:val="en-US" w:eastAsia="zh-CN"/>
        </w:rPr>
        <w:t>投标截止</w:t>
      </w:r>
      <w:r>
        <w:rPr>
          <w:rFonts w:hint="eastAsia" w:ascii="仿宋" w:hAnsi="仿宋" w:eastAsia="仿宋"/>
          <w:color w:val="auto"/>
          <w:sz w:val="32"/>
          <w:szCs w:val="32"/>
          <w:highlight w:val="none"/>
        </w:rPr>
        <w:t>日，完成至少</w:t>
      </w:r>
      <w:r>
        <w:rPr>
          <w:rFonts w:ascii="仿宋" w:hAnsi="仿宋" w:eastAsia="仿宋"/>
          <w:color w:val="auto"/>
          <w:sz w:val="32"/>
          <w:szCs w:val="32"/>
          <w:highlight w:val="none"/>
        </w:rPr>
        <w:t>1</w:t>
      </w:r>
      <w:r>
        <w:rPr>
          <w:rFonts w:hint="eastAsia" w:ascii="仿宋" w:hAnsi="仿宋" w:eastAsia="仿宋"/>
          <w:color w:val="auto"/>
          <w:sz w:val="32"/>
          <w:szCs w:val="32"/>
          <w:highlight w:val="none"/>
        </w:rPr>
        <w:t>个</w:t>
      </w:r>
      <w:r>
        <w:rPr>
          <w:rFonts w:hint="eastAsia" w:ascii="仿宋" w:hAnsi="仿宋" w:eastAsia="仿宋"/>
          <w:color w:val="auto"/>
          <w:sz w:val="32"/>
          <w:szCs w:val="32"/>
          <w:highlight w:val="none"/>
          <w:u w:val="single"/>
          <w:lang w:val="en-US" w:eastAsia="zh-CN"/>
        </w:rPr>
        <w:t>承接各类供公司团建的</w:t>
      </w:r>
      <w:r>
        <w:rPr>
          <w:rFonts w:hint="eastAsia" w:ascii="仿宋" w:hAnsi="仿宋" w:eastAsia="仿宋"/>
          <w:color w:val="auto"/>
          <w:sz w:val="32"/>
          <w:szCs w:val="32"/>
          <w:highlight w:val="none"/>
        </w:rPr>
        <w:t>业绩。</w:t>
      </w:r>
      <w:r>
        <w:rPr>
          <w:rFonts w:hint="eastAsia" w:ascii="仿宋" w:hAnsi="仿宋" w:eastAsia="仿宋"/>
          <w:b/>
          <w:color w:val="auto"/>
          <w:sz w:val="32"/>
          <w:szCs w:val="32"/>
          <w:highlight w:val="none"/>
        </w:rPr>
        <w:t>【按合同签订时间为准，须提供</w:t>
      </w:r>
      <w:r>
        <w:rPr>
          <w:rFonts w:hint="eastAsia" w:ascii="仿宋" w:hAnsi="仿宋" w:eastAsia="仿宋"/>
          <w:b/>
          <w:sz w:val="32"/>
          <w:szCs w:val="32"/>
          <w:highlight w:val="none"/>
        </w:rPr>
        <w:t>合同关键页复印件（包含但不限于合同首页、合同金额页、合同签字页等）</w:t>
      </w:r>
    </w:p>
    <w:p w14:paraId="14AF0269">
      <w:pPr>
        <w:adjustRightInd w:val="0"/>
        <w:snapToGrid w:val="0"/>
        <w:spacing w:line="600" w:lineRule="exact"/>
        <w:ind w:firstLine="420" w:firstLineChars="200"/>
        <w:rPr>
          <w:rFonts w:hint="eastAsia" w:ascii="Times New Roman" w:hAnsi="Times New Roman" w:eastAsia="仿宋_GB2312" w:cs="Times New Roman"/>
          <w:color w:val="000000"/>
          <w:sz w:val="32"/>
          <w:szCs w:val="32"/>
          <w:lang w:val="en-US" w:eastAsia="zh-CN"/>
        </w:rPr>
      </w:pPr>
      <w:r>
        <w:rPr>
          <w:rFonts w:hint="eastAsia"/>
          <w:lang w:val="en-US" w:eastAsia="zh-CN"/>
        </w:rPr>
        <w:t xml:space="preserve">  </w:t>
      </w:r>
      <w:r>
        <w:rPr>
          <w:rFonts w:hint="eastAsia" w:ascii="Times New Roman" w:hAnsi="Times New Roman" w:eastAsia="仿宋_GB2312" w:cs="Times New Roman"/>
          <w:b w:val="0"/>
          <w:bCs w:val="0"/>
          <w:color w:val="000000"/>
          <w:kern w:val="2"/>
          <w:sz w:val="32"/>
          <w:szCs w:val="32"/>
          <w:lang w:val="en-US" w:eastAsia="zh-CN" w:bidi="ar-SA"/>
        </w:rPr>
        <w:t>4、</w:t>
      </w:r>
      <w:r>
        <w:rPr>
          <w:rFonts w:hint="eastAsia" w:ascii="Times New Roman" w:hAnsi="Times New Roman" w:eastAsia="仿宋_GB2312" w:cs="Times New Roman"/>
          <w:color w:val="000000"/>
          <w:sz w:val="32"/>
          <w:szCs w:val="32"/>
          <w:lang w:val="en-US" w:eastAsia="zh-CN"/>
        </w:rPr>
        <w:t>本次采购不接受联合体投标。</w:t>
      </w:r>
    </w:p>
    <w:p w14:paraId="2561FDD5">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四、采购内容及要求</w:t>
      </w:r>
    </w:p>
    <w:p w14:paraId="1E5733A2">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u w:val="single"/>
        </w:rPr>
        <w:t>具体要求详见本询价文件《</w:t>
      </w:r>
      <w:r>
        <w:rPr>
          <w:rFonts w:hint="eastAsia" w:eastAsia="仿宋_GB2312"/>
          <w:color w:val="auto"/>
          <w:sz w:val="32"/>
          <w:szCs w:val="32"/>
          <w:highlight w:val="none"/>
          <w:u w:val="single"/>
          <w:lang w:val="en-US" w:eastAsia="zh-CN"/>
        </w:rPr>
        <w:t>用户需求书</w:t>
      </w:r>
      <w:r>
        <w:rPr>
          <w:rFonts w:hint="eastAsia" w:eastAsia="仿宋_GB2312"/>
          <w:color w:val="auto"/>
          <w:sz w:val="32"/>
          <w:szCs w:val="32"/>
          <w:highlight w:val="none"/>
          <w:u w:val="single"/>
        </w:rPr>
        <w:t>》</w:t>
      </w:r>
      <w:r>
        <w:rPr>
          <w:rFonts w:hint="eastAsia" w:eastAsia="仿宋_GB2312"/>
          <w:color w:val="auto"/>
          <w:sz w:val="32"/>
          <w:szCs w:val="32"/>
          <w:highlight w:val="none"/>
        </w:rPr>
        <w:t>。响应人须仔细阅读本</w:t>
      </w:r>
      <w:r>
        <w:rPr>
          <w:rFonts w:hint="eastAsia" w:eastAsia="仿宋_GB2312"/>
          <w:color w:val="auto"/>
          <w:sz w:val="32"/>
          <w:szCs w:val="32"/>
          <w:highlight w:val="none"/>
          <w:u w:val="none"/>
        </w:rPr>
        <w:t>用户需求书</w:t>
      </w:r>
      <w:r>
        <w:rPr>
          <w:rFonts w:hint="eastAsia" w:eastAsia="仿宋_GB2312"/>
          <w:color w:val="auto"/>
          <w:sz w:val="32"/>
          <w:szCs w:val="32"/>
          <w:highlight w:val="none"/>
        </w:rPr>
        <w:t>，因未详细了解本</w:t>
      </w:r>
      <w:r>
        <w:rPr>
          <w:rFonts w:hint="eastAsia" w:eastAsia="仿宋_GB2312"/>
          <w:color w:val="auto"/>
          <w:sz w:val="32"/>
          <w:szCs w:val="32"/>
          <w:highlight w:val="none"/>
          <w:u w:val="none"/>
        </w:rPr>
        <w:t>用户需求书</w:t>
      </w:r>
      <w:r>
        <w:rPr>
          <w:rFonts w:hint="eastAsia" w:eastAsia="仿宋_GB2312"/>
          <w:color w:val="auto"/>
          <w:sz w:val="32"/>
          <w:szCs w:val="32"/>
          <w:highlight w:val="none"/>
        </w:rPr>
        <w:t>造成报价项目遗漏，由响应人自行负责。</w:t>
      </w:r>
    </w:p>
    <w:p w14:paraId="584E3CA6">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本项目为总</w:t>
      </w:r>
      <w:r>
        <w:rPr>
          <w:rFonts w:hint="eastAsia" w:eastAsia="仿宋_GB2312"/>
          <w:color w:val="auto"/>
          <w:sz w:val="32"/>
          <w:szCs w:val="32"/>
          <w:highlight w:val="none"/>
        </w:rPr>
        <w:t>价包干承接服务</w:t>
      </w: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完成服务内容后，</w:t>
      </w:r>
      <w:r>
        <w:rPr>
          <w:rFonts w:hint="eastAsia" w:ascii="Times New Roman" w:hAnsi="Times New Roman" w:eastAsia="仿宋_GB2312" w:cs="Times New Roman"/>
          <w:color w:val="auto"/>
          <w:sz w:val="32"/>
          <w:szCs w:val="32"/>
          <w:highlight w:val="none"/>
        </w:rPr>
        <w:t>按</w:t>
      </w:r>
      <w:r>
        <w:rPr>
          <w:rFonts w:hint="eastAsia" w:ascii="Times New Roman" w:hAnsi="Times New Roman" w:eastAsia="仿宋_GB2312" w:cs="Times New Roman"/>
          <w:color w:val="auto"/>
          <w:sz w:val="32"/>
          <w:szCs w:val="32"/>
          <w:highlight w:val="none"/>
          <w:lang w:val="en-US" w:eastAsia="zh-CN"/>
        </w:rPr>
        <w:t>合同价100%</w:t>
      </w:r>
      <w:r>
        <w:rPr>
          <w:rFonts w:hint="eastAsia" w:ascii="Times New Roman" w:hAnsi="Times New Roman" w:eastAsia="仿宋_GB2312" w:cs="Times New Roman"/>
          <w:color w:val="auto"/>
          <w:sz w:val="32"/>
          <w:szCs w:val="32"/>
          <w:highlight w:val="none"/>
        </w:rPr>
        <w:t>结算</w:t>
      </w:r>
      <w:r>
        <w:rPr>
          <w:rFonts w:hint="eastAsia" w:eastAsia="仿宋_GB2312"/>
          <w:color w:val="auto"/>
          <w:sz w:val="32"/>
          <w:szCs w:val="32"/>
          <w:highlight w:val="none"/>
        </w:rPr>
        <w:t>；</w:t>
      </w:r>
      <w:r>
        <w:rPr>
          <w:rFonts w:hint="eastAsia" w:eastAsia="仿宋_GB2312"/>
          <w:color w:val="000000"/>
          <w:sz w:val="32"/>
          <w:szCs w:val="32"/>
          <w:highlight w:val="none"/>
        </w:rPr>
        <w:t>增加的工程量不予增加费用，视为乙方对甲方的让利行为。因未详细了解本项目服务要求而造成报价项目遗漏，由响应人自行负责。</w:t>
      </w:r>
    </w:p>
    <w:p w14:paraId="5CC9FB00">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五、完成时间</w:t>
      </w:r>
    </w:p>
    <w:p w14:paraId="28893118">
      <w:pPr>
        <w:spacing w:line="600" w:lineRule="exact"/>
        <w:ind w:firstLine="640" w:firstLineChars="200"/>
        <w:rPr>
          <w:rFonts w:eastAsia="仿宋_GB2312"/>
          <w:color w:val="000000"/>
          <w:sz w:val="32"/>
          <w:szCs w:val="32"/>
          <w:highlight w:val="none"/>
        </w:rPr>
      </w:pPr>
      <w:bookmarkStart w:id="0" w:name="_Hlk38897553"/>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计划服务时间共2日历天</w:t>
      </w:r>
      <w:r>
        <w:rPr>
          <w:rFonts w:hint="eastAsia" w:eastAsia="仿宋_GB2312"/>
          <w:color w:val="000000"/>
          <w:sz w:val="32"/>
          <w:szCs w:val="32"/>
          <w:highlight w:val="none"/>
          <w:u w:val="single"/>
          <w:lang w:eastAsia="zh-CN"/>
        </w:rPr>
        <w:t>，</w:t>
      </w:r>
      <w:r>
        <w:rPr>
          <w:rFonts w:hint="eastAsia" w:eastAsia="仿宋_GB2312"/>
          <w:color w:val="000000"/>
          <w:sz w:val="32"/>
          <w:szCs w:val="32"/>
          <w:highlight w:val="none"/>
          <w:u w:val="single"/>
          <w:lang w:val="en-US" w:eastAsia="zh-CN"/>
        </w:rPr>
        <w:t>具体日期根据实际安排</w:t>
      </w:r>
      <w:r>
        <w:rPr>
          <w:rFonts w:hint="eastAsia" w:eastAsia="仿宋_GB2312"/>
          <w:color w:val="000000"/>
          <w:sz w:val="32"/>
          <w:szCs w:val="32"/>
          <w:highlight w:val="none"/>
        </w:rPr>
        <w:t>。</w:t>
      </w:r>
      <w:bookmarkEnd w:id="0"/>
    </w:p>
    <w:p w14:paraId="6A6B210E">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六、支付方式</w:t>
      </w:r>
    </w:p>
    <w:p w14:paraId="6F8EDD28">
      <w:pPr>
        <w:spacing w:line="600" w:lineRule="exact"/>
        <w:ind w:firstLine="640" w:firstLineChars="200"/>
        <w:rPr>
          <w:rFonts w:hint="eastAsia" w:ascii="Times New Roman" w:hAnsi="Times New Roman" w:eastAsia="仿宋_GB2312" w:cs="Times New Roman"/>
          <w:color w:val="000000"/>
          <w:sz w:val="32"/>
          <w:szCs w:val="32"/>
          <w:highlight w:val="none"/>
          <w:u w:val="single"/>
          <w:lang w:val="en-US" w:eastAsia="zh-CN"/>
        </w:rPr>
      </w:pPr>
      <w:bookmarkStart w:id="1" w:name="_Hlk38897977"/>
      <w:r>
        <w:rPr>
          <w:rFonts w:hint="eastAsia" w:ascii="Times New Roman" w:hAnsi="Times New Roman" w:eastAsia="仿宋_GB2312" w:cs="Times New Roman"/>
          <w:color w:val="000000"/>
          <w:sz w:val="32"/>
          <w:szCs w:val="32"/>
          <w:highlight w:val="none"/>
          <w:u w:val="single"/>
          <w:lang w:val="en-US" w:eastAsia="zh-CN"/>
        </w:rPr>
        <w:t>服务费在拓展培训结束后100%支付，该费用包含交通费、食宿费、服装费、培训费等费用。服务费支付前乙方须向甲方提交请款申请，同时提供等额的税率的增值税专用发票。如遇国家调整税率，按调整后税率及相关细则执行。</w:t>
      </w:r>
    </w:p>
    <w:bookmarkEnd w:id="1"/>
    <w:p w14:paraId="25BF7FD6">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七、报价</w:t>
      </w:r>
    </w:p>
    <w:p w14:paraId="43F1F5C9">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eastAsia="仿宋_GB2312"/>
          <w:color w:val="000000"/>
          <w:sz w:val="32"/>
          <w:szCs w:val="32"/>
          <w:highlight w:val="none"/>
        </w:rPr>
        <w:t>采购限价：</w:t>
      </w:r>
      <w:r>
        <w:rPr>
          <w:rFonts w:eastAsia="仿宋_GB2312"/>
          <w:color w:val="000000"/>
          <w:sz w:val="32"/>
          <w:szCs w:val="32"/>
          <w:highlight w:val="none"/>
        </w:rPr>
        <w:t>¥</w:t>
      </w:r>
      <w:r>
        <w:rPr>
          <w:rFonts w:hint="eastAsia" w:eastAsia="仿宋_GB2312"/>
          <w:color w:val="000000"/>
          <w:sz w:val="32"/>
          <w:szCs w:val="32"/>
          <w:highlight w:val="none"/>
          <w:u w:val="single"/>
          <w:lang w:val="en-US" w:eastAsia="zh-CN"/>
        </w:rPr>
        <w:t>300,000.00</w:t>
      </w:r>
      <w:r>
        <w:rPr>
          <w:rFonts w:hint="eastAsia" w:eastAsia="仿宋_GB2312"/>
          <w:color w:val="000000"/>
          <w:sz w:val="32"/>
          <w:szCs w:val="32"/>
          <w:highlight w:val="none"/>
        </w:rPr>
        <w:t>元</w:t>
      </w:r>
      <w:r>
        <w:rPr>
          <w:rFonts w:hint="eastAsia" w:eastAsia="仿宋_GB2312"/>
          <w:color w:val="000000"/>
          <w:sz w:val="32"/>
          <w:szCs w:val="32"/>
          <w:highlight w:val="none"/>
          <w:lang w:eastAsia="zh-CN"/>
        </w:rPr>
        <w:t>，</w:t>
      </w:r>
      <w:r>
        <w:rPr>
          <w:rFonts w:hint="eastAsia" w:eastAsia="仿宋_GB2312"/>
          <w:color w:val="000000"/>
          <w:sz w:val="32"/>
          <w:szCs w:val="32"/>
          <w:highlight w:val="none"/>
          <w:lang w:val="en-US" w:eastAsia="zh-CN"/>
        </w:rPr>
        <w:t>大写：</w:t>
      </w:r>
      <w:r>
        <w:rPr>
          <w:rFonts w:hint="eastAsia" w:eastAsia="仿宋_GB2312"/>
          <w:color w:val="000000"/>
          <w:sz w:val="32"/>
          <w:szCs w:val="32"/>
          <w:highlight w:val="none"/>
          <w:u w:val="single"/>
          <w:lang w:val="en-US" w:eastAsia="zh-CN"/>
        </w:rPr>
        <w:t>叁拾万元整</w:t>
      </w:r>
      <w:r>
        <w:rPr>
          <w:rFonts w:hint="eastAsia" w:eastAsia="仿宋_GB2312"/>
          <w:color w:val="000000"/>
          <w:sz w:val="32"/>
          <w:szCs w:val="32"/>
          <w:highlight w:val="none"/>
        </w:rPr>
        <w:t>以内（含</w:t>
      </w:r>
      <w:r>
        <w:rPr>
          <w:rFonts w:hint="eastAsia" w:eastAsia="仿宋_GB2312"/>
          <w:color w:val="000000"/>
          <w:sz w:val="32"/>
          <w:szCs w:val="32"/>
          <w:highlight w:val="none"/>
          <w:lang w:val="en-US" w:eastAsia="zh-CN"/>
        </w:rPr>
        <w:t>6%</w:t>
      </w:r>
      <w:r>
        <w:rPr>
          <w:rFonts w:hint="eastAsia" w:eastAsia="仿宋_GB2312"/>
          <w:color w:val="000000"/>
          <w:sz w:val="32"/>
          <w:szCs w:val="32"/>
          <w:highlight w:val="none"/>
        </w:rPr>
        <w:t>税）</w:t>
      </w:r>
      <w:r>
        <w:rPr>
          <w:rFonts w:hint="eastAsia" w:eastAsia="仿宋_GB2312"/>
          <w:color w:val="000000"/>
          <w:sz w:val="32"/>
          <w:szCs w:val="32"/>
          <w:highlight w:val="none"/>
          <w:lang w:eastAsia="zh-CN"/>
        </w:rPr>
        <w:t>，</w:t>
      </w:r>
      <w:r>
        <w:rPr>
          <w:rFonts w:hint="eastAsia" w:eastAsia="仿宋_GB2312"/>
          <w:color w:val="000000"/>
          <w:sz w:val="32"/>
          <w:szCs w:val="32"/>
          <w:highlight w:val="none"/>
          <w:lang w:val="en-US" w:eastAsia="zh-CN"/>
        </w:rPr>
        <w:t>其中不含税</w:t>
      </w:r>
      <w:r>
        <w:rPr>
          <w:rFonts w:eastAsia="仿宋_GB2312"/>
          <w:color w:val="000000"/>
          <w:sz w:val="32"/>
          <w:szCs w:val="32"/>
          <w:highlight w:val="none"/>
        </w:rPr>
        <w:t>¥</w:t>
      </w:r>
      <w:r>
        <w:rPr>
          <w:rFonts w:hint="eastAsia" w:eastAsia="仿宋_GB2312" w:cs="Times New Roman"/>
          <w:color w:val="000000"/>
          <w:sz w:val="32"/>
          <w:szCs w:val="32"/>
          <w:highlight w:val="none"/>
          <w:u w:val="single"/>
          <w:lang w:val="en-US" w:eastAsia="zh-CN"/>
        </w:rPr>
        <w:t>283,018.87</w:t>
      </w:r>
      <w:r>
        <w:rPr>
          <w:rFonts w:hint="eastAsia" w:eastAsia="仿宋_GB2312"/>
          <w:color w:val="000000"/>
          <w:sz w:val="32"/>
          <w:szCs w:val="32"/>
          <w:highlight w:val="none"/>
          <w:lang w:val="en-US" w:eastAsia="zh-CN"/>
        </w:rPr>
        <w:t>元，大写：贰拾捌万叁仟零壹拾捌元捌角柒分</w:t>
      </w:r>
      <w:r>
        <w:rPr>
          <w:rFonts w:hint="eastAsia" w:eastAsia="仿宋_GB2312"/>
          <w:color w:val="000000"/>
          <w:sz w:val="32"/>
          <w:szCs w:val="32"/>
          <w:highlight w:val="none"/>
        </w:rPr>
        <w:t>。</w:t>
      </w:r>
      <w:r>
        <w:rPr>
          <w:rFonts w:hint="eastAsia" w:ascii="仿宋_GB2312" w:hAnsi="仿宋_GB2312" w:eastAsia="仿宋_GB2312" w:cs="仿宋_GB2312"/>
          <w:color w:val="auto"/>
          <w:sz w:val="32"/>
          <w:szCs w:val="32"/>
          <w:lang w:val="en-US" w:eastAsia="zh-CN"/>
        </w:rPr>
        <w:t>税金金额为</w:t>
      </w: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u w:val="single"/>
          <w:lang w:val="en-US" w:eastAsia="zh-CN"/>
        </w:rPr>
        <w:t>16,981.13</w:t>
      </w:r>
      <w:r>
        <w:rPr>
          <w:rFonts w:hint="eastAsia" w:ascii="仿宋_GB2312" w:hAnsi="仿宋_GB2312" w:eastAsia="仿宋_GB2312" w:cs="仿宋_GB2312"/>
          <w:color w:val="auto"/>
          <w:sz w:val="32"/>
          <w:szCs w:val="32"/>
          <w:lang w:val="en-US" w:eastAsia="zh-CN"/>
        </w:rPr>
        <w:t>元，大写：壹万陆仟玖佰捌拾壹元壹角叁分。</w:t>
      </w:r>
    </w:p>
    <w:p w14:paraId="2854A934">
      <w:pPr>
        <w:spacing w:line="600" w:lineRule="exact"/>
        <w:ind w:firstLine="640" w:firstLineChars="200"/>
        <w:rPr>
          <w:rFonts w:eastAsia="仿宋_GB2312"/>
          <w:color w:val="000000"/>
          <w:sz w:val="32"/>
          <w:szCs w:val="32"/>
          <w:highlight w:val="none"/>
        </w:rPr>
      </w:pPr>
      <w:r>
        <w:rPr>
          <w:rFonts w:hint="eastAsia" w:ascii="Times New Roman" w:hAnsi="Times New Roman" w:eastAsia="仿宋_GB2312" w:cs="Times New Roman"/>
          <w:color w:val="000000"/>
          <w:sz w:val="32"/>
          <w:szCs w:val="32"/>
          <w:highlight w:val="none"/>
          <w:lang w:val="en-US" w:eastAsia="zh-CN"/>
        </w:rPr>
        <w:t>如遇国家调整税率，按调整后税率及相关细则执行。</w:t>
      </w:r>
    </w:p>
    <w:p w14:paraId="331EEFF5">
      <w:pPr>
        <w:spacing w:line="600" w:lineRule="exact"/>
        <w:ind w:firstLine="640" w:firstLineChars="200"/>
        <w:rPr>
          <w:rFonts w:eastAsia="仿宋_GB2312"/>
          <w:color w:val="000000"/>
          <w:sz w:val="32"/>
          <w:szCs w:val="32"/>
          <w:highlight w:val="yellow"/>
        </w:rPr>
      </w:pPr>
      <w:r>
        <w:rPr>
          <w:rFonts w:hint="eastAsia" w:eastAsia="仿宋_GB2312"/>
          <w:color w:val="auto"/>
          <w:sz w:val="32"/>
          <w:szCs w:val="32"/>
          <w:highlight w:val="none"/>
        </w:rPr>
        <w:t>本项目发包方式为</w:t>
      </w:r>
      <w:r>
        <w:rPr>
          <w:rFonts w:hint="eastAsia" w:eastAsia="仿宋_GB2312"/>
          <w:b/>
          <w:bCs/>
          <w:color w:val="auto"/>
          <w:sz w:val="32"/>
          <w:szCs w:val="32"/>
          <w:highlight w:val="none"/>
          <w:lang w:val="en-US" w:eastAsia="zh-CN"/>
        </w:rPr>
        <w:t>固定单价合同</w:t>
      </w:r>
      <w:r>
        <w:rPr>
          <w:rFonts w:hint="eastAsia" w:eastAsia="仿宋_GB2312"/>
          <w:color w:val="auto"/>
          <w:sz w:val="32"/>
          <w:szCs w:val="32"/>
          <w:highlight w:val="none"/>
          <w:u w:val="single"/>
        </w:rPr>
        <w:t>，固定</w:t>
      </w:r>
      <w:r>
        <w:rPr>
          <w:rFonts w:hint="eastAsia" w:eastAsia="仿宋_GB2312"/>
          <w:color w:val="auto"/>
          <w:sz w:val="32"/>
          <w:szCs w:val="32"/>
          <w:highlight w:val="none"/>
          <w:u w:val="single"/>
          <w:lang w:val="en-US" w:eastAsia="zh-CN"/>
        </w:rPr>
        <w:t>单价</w:t>
      </w:r>
      <w:r>
        <w:rPr>
          <w:rFonts w:hint="eastAsia" w:eastAsia="仿宋_GB2312"/>
          <w:color w:val="auto"/>
          <w:sz w:val="32"/>
          <w:szCs w:val="32"/>
          <w:highlight w:val="none"/>
          <w:u w:val="single"/>
        </w:rPr>
        <w:t>，包括但不</w:t>
      </w:r>
      <w:r>
        <w:rPr>
          <w:rFonts w:hint="eastAsia" w:eastAsia="仿宋_GB2312"/>
          <w:color w:val="000000"/>
          <w:sz w:val="32"/>
          <w:szCs w:val="32"/>
          <w:highlight w:val="none"/>
          <w:u w:val="single"/>
        </w:rPr>
        <w:t>限于：完成本项目的成本、利润、税金等在项目过程中可能产生的一切费用。响应人已充分考虑了本项目服务内容及要求描述工作量可能与最终实际工作量存在差距的风险。</w:t>
      </w:r>
    </w:p>
    <w:p w14:paraId="2B53D80E">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八、定标</w:t>
      </w:r>
    </w:p>
    <w:p w14:paraId="59965197">
      <w:pPr>
        <w:spacing w:line="600" w:lineRule="exact"/>
        <w:ind w:firstLine="640" w:firstLineChars="200"/>
        <w:rPr>
          <w:rFonts w:eastAsia="仿宋_GB2312"/>
          <w:color w:val="000000"/>
          <w:sz w:val="32"/>
          <w:szCs w:val="32"/>
          <w:highlight w:val="none"/>
          <w:u w:val="single"/>
        </w:rPr>
      </w:pPr>
      <w:r>
        <w:rPr>
          <w:rFonts w:hint="eastAsia" w:eastAsia="仿宋_GB2312"/>
          <w:color w:val="000000"/>
          <w:sz w:val="32"/>
          <w:szCs w:val="32"/>
          <w:highlight w:val="none"/>
          <w:u w:val="single"/>
        </w:rPr>
        <w:t>本次项目采用询价方式进行采购，询价小组对各供应商响应文件进行审核，并根据质量和服务均能满足采购文件实质性响应要求且报价最低的原则，推荐成交候选供应商。</w:t>
      </w:r>
    </w:p>
    <w:p w14:paraId="63C6A2C7">
      <w:pPr>
        <w:spacing w:line="600" w:lineRule="exact"/>
        <w:ind w:firstLine="640" w:firstLineChars="200"/>
        <w:rPr>
          <w:rFonts w:hint="eastAsia" w:eastAsia="仿宋_GB2312"/>
          <w:color w:val="000000"/>
          <w:sz w:val="32"/>
          <w:szCs w:val="32"/>
          <w:highlight w:val="none"/>
          <w:u w:val="single"/>
        </w:rPr>
      </w:pPr>
      <w:r>
        <w:rPr>
          <w:rFonts w:hint="eastAsia" w:eastAsia="仿宋_GB2312"/>
          <w:color w:val="000000"/>
          <w:sz w:val="32"/>
          <w:szCs w:val="32"/>
          <w:highlight w:val="none"/>
          <w:u w:val="single"/>
        </w:rPr>
        <w:t>询价结束后，招标采购工作小组将相关询价情况按程序审批并确定成交人。</w:t>
      </w:r>
    </w:p>
    <w:p w14:paraId="2F95F1BD">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有下列情形之一的，采购人将不再重新采购：</w:t>
      </w:r>
    </w:p>
    <w:p w14:paraId="6AB43785">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（1）在投标截止时间之前提交投标文件的投标人少于3个的；</w:t>
      </w:r>
    </w:p>
    <w:p w14:paraId="07DA0A17">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（2）经评议有效投标的投人数量不足3个的；</w:t>
      </w:r>
    </w:p>
    <w:p w14:paraId="0EE09A2E">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（3）国家、省和采购文件规定的其他采购失败情形。</w:t>
      </w:r>
    </w:p>
    <w:p w14:paraId="239DF790">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出现上述情形后，由采购小组根据实际情况对本次采购转为谈判(有效投标的投标人数量2个)、直接委托(有效投标的投标人数量1个)等方式。</w:t>
      </w:r>
    </w:p>
    <w:p w14:paraId="34E6C296">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谈判程序为：谈判小组集中与单一投标单位分别进行谈判，并进行二次报价，谈判过程中的任何一方不得透露与谈判有关的其它投标单位的技术资料、价格或其它信息。</w:t>
      </w:r>
    </w:p>
    <w:p w14:paraId="0CBFF972">
      <w:pPr>
        <w:spacing w:line="600" w:lineRule="exact"/>
        <w:ind w:firstLine="640" w:firstLineChars="200"/>
        <w:rPr>
          <w:rFonts w:hint="eastAsia" w:eastAsia="仿宋_GB2312"/>
          <w:color w:val="auto"/>
          <w:sz w:val="32"/>
          <w:szCs w:val="32"/>
          <w:highlight w:val="none"/>
          <w:u w:val="none"/>
        </w:rPr>
      </w:pPr>
      <w:r>
        <w:rPr>
          <w:rFonts w:hint="eastAsia" w:eastAsia="仿宋_GB2312"/>
          <w:color w:val="auto"/>
          <w:sz w:val="32"/>
          <w:szCs w:val="32"/>
          <w:highlight w:val="none"/>
          <w:u w:val="none"/>
        </w:rPr>
        <w:t>谈判定标方式：最终价低者（不含税价格最低者为中标单位）。</w:t>
      </w:r>
    </w:p>
    <w:p w14:paraId="45FDAF78">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九、采取的合同文本</w:t>
      </w:r>
    </w:p>
    <w:p w14:paraId="0E0D0126">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合同签订的依据为询价函、响应文件及补充说明等。确定成交单位后，成交单位在</w:t>
      </w:r>
      <w:r>
        <w:rPr>
          <w:rFonts w:hint="eastAsia" w:eastAsia="仿宋_GB2312"/>
          <w:color w:val="000000"/>
          <w:sz w:val="32"/>
          <w:szCs w:val="32"/>
          <w:highlight w:val="none"/>
          <w:u w:val="single"/>
          <w:lang w:val="en-US" w:eastAsia="zh-CN"/>
        </w:rPr>
        <w:t>3</w:t>
      </w:r>
      <w:r>
        <w:rPr>
          <w:rFonts w:eastAsia="仿宋_GB2312"/>
          <w:color w:val="000000"/>
          <w:sz w:val="32"/>
          <w:szCs w:val="32"/>
          <w:highlight w:val="none"/>
          <w:u w:val="single"/>
        </w:rPr>
        <w:t>0</w:t>
      </w:r>
      <w:r>
        <w:rPr>
          <w:rFonts w:hint="eastAsia" w:eastAsia="仿宋_GB2312"/>
          <w:color w:val="000000"/>
          <w:sz w:val="32"/>
          <w:szCs w:val="32"/>
          <w:highlight w:val="none"/>
        </w:rPr>
        <w:t>天内与采购人签订合同。</w:t>
      </w:r>
    </w:p>
    <w:p w14:paraId="1EEB57D6">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响应人收款前需向采购人提供请款材料和开具合法有效等额的增值税专用发票，否则采购人有权拒绝付款。</w:t>
      </w:r>
    </w:p>
    <w:p w14:paraId="1F1ABB1A">
      <w:pPr>
        <w:adjustRightInd w:val="0"/>
        <w:snapToGrid w:val="0"/>
        <w:spacing w:line="600" w:lineRule="exact"/>
        <w:ind w:firstLine="640" w:firstLineChars="200"/>
        <w:outlineLvl w:val="1"/>
        <w:rPr>
          <w:rFonts w:eastAsia="黑体"/>
          <w:color w:val="000000"/>
          <w:sz w:val="32"/>
          <w:szCs w:val="32"/>
          <w:highlight w:val="none"/>
        </w:rPr>
      </w:pPr>
      <w:r>
        <w:rPr>
          <w:rFonts w:eastAsia="黑体"/>
          <w:color w:val="000000"/>
          <w:sz w:val="32"/>
          <w:szCs w:val="32"/>
          <w:highlight w:val="none"/>
        </w:rPr>
        <w:sym w:font="Wingdings" w:char="F0AB"/>
      </w:r>
      <w:r>
        <w:rPr>
          <w:rFonts w:hint="eastAsia" w:eastAsia="黑体"/>
          <w:color w:val="000000"/>
          <w:sz w:val="32"/>
          <w:szCs w:val="32"/>
          <w:highlight w:val="none"/>
        </w:rPr>
        <w:t>十、响应文件的组成部分（响应文件本项资料如有不全，则作无效报价处理）</w:t>
      </w:r>
    </w:p>
    <w:p w14:paraId="6BE2ECA4">
      <w:pPr>
        <w:numPr>
          <w:ilvl w:val="0"/>
          <w:numId w:val="3"/>
        </w:num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报价函（模板）及报价清单（</w:t>
      </w:r>
      <w:r>
        <w:rPr>
          <w:rFonts w:hint="eastAsia" w:eastAsia="仿宋_GB2312"/>
          <w:color w:val="000000"/>
          <w:sz w:val="32"/>
          <w:szCs w:val="32"/>
          <w:highlight w:val="none"/>
          <w:lang w:val="en-US" w:eastAsia="zh-CN"/>
        </w:rPr>
        <w:t>模板</w:t>
      </w:r>
      <w:r>
        <w:rPr>
          <w:rFonts w:hint="eastAsia" w:eastAsia="仿宋_GB2312"/>
          <w:color w:val="000000"/>
          <w:sz w:val="32"/>
          <w:szCs w:val="32"/>
          <w:highlight w:val="none"/>
        </w:rPr>
        <w:t>）；</w:t>
      </w:r>
    </w:p>
    <w:p w14:paraId="76309C07">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2</w:t>
      </w:r>
      <w:r>
        <w:rPr>
          <w:rFonts w:hint="eastAsia" w:eastAsia="仿宋_GB2312"/>
          <w:color w:val="000000"/>
          <w:sz w:val="32"/>
          <w:szCs w:val="32"/>
          <w:highlight w:val="none"/>
        </w:rPr>
        <w:t>、法人证明（模板）以及法人身份证复印件；</w:t>
      </w:r>
    </w:p>
    <w:p w14:paraId="067F19F1">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3</w:t>
      </w:r>
      <w:r>
        <w:rPr>
          <w:rFonts w:hint="eastAsia" w:eastAsia="仿宋_GB2312"/>
          <w:color w:val="000000"/>
          <w:sz w:val="32"/>
          <w:szCs w:val="32"/>
          <w:highlight w:val="none"/>
        </w:rPr>
        <w:t>、法人授权书（模板）及被委托人身份证复印件；</w:t>
      </w:r>
    </w:p>
    <w:p w14:paraId="291B31EA">
      <w:pPr>
        <w:spacing w:line="600" w:lineRule="exact"/>
        <w:ind w:firstLine="640" w:firstLineChars="200"/>
        <w:rPr>
          <w:rFonts w:hint="eastAsia" w:eastAsia="仿宋_GB2312"/>
          <w:color w:val="000000"/>
          <w:sz w:val="32"/>
          <w:szCs w:val="32"/>
          <w:highlight w:val="none"/>
        </w:rPr>
      </w:pPr>
      <w:r>
        <w:rPr>
          <w:rFonts w:eastAsia="仿宋_GB2312"/>
          <w:color w:val="000000"/>
          <w:sz w:val="32"/>
          <w:szCs w:val="32"/>
          <w:highlight w:val="none"/>
        </w:rPr>
        <w:t>4</w:t>
      </w:r>
      <w:r>
        <w:rPr>
          <w:rFonts w:hint="eastAsia" w:eastAsia="仿宋_GB2312"/>
          <w:color w:val="000000"/>
          <w:sz w:val="32"/>
          <w:szCs w:val="32"/>
          <w:highlight w:val="none"/>
        </w:rPr>
        <w:t>、承诺函（模板）；</w:t>
      </w:r>
    </w:p>
    <w:p w14:paraId="0BA9E7AF">
      <w:pPr>
        <w:spacing w:line="600" w:lineRule="exact"/>
        <w:ind w:firstLine="640" w:firstLineChars="200"/>
        <w:rPr>
          <w:rFonts w:hint="eastAsia" w:eastAsia="仿宋_GB2312"/>
          <w:color w:val="auto"/>
          <w:sz w:val="32"/>
          <w:szCs w:val="32"/>
          <w:highlight w:val="none"/>
        </w:rPr>
      </w:pPr>
      <w:r>
        <w:rPr>
          <w:rFonts w:hint="eastAsia" w:eastAsia="仿宋_GB2312"/>
          <w:color w:val="000000"/>
          <w:sz w:val="32"/>
          <w:szCs w:val="32"/>
          <w:highlight w:val="none"/>
          <w:lang w:val="en-US" w:eastAsia="zh-CN"/>
        </w:rPr>
        <w:t>6、营业执照</w:t>
      </w:r>
      <w:r>
        <w:rPr>
          <w:rFonts w:hint="eastAsia" w:ascii="仿宋" w:hAnsi="仿宋" w:eastAsia="仿宋"/>
          <w:color w:val="auto"/>
          <w:sz w:val="32"/>
          <w:szCs w:val="32"/>
          <w:highlight w:val="none"/>
        </w:rPr>
        <w:t>【提供营业执照（加盖公章）】</w:t>
      </w:r>
      <w:r>
        <w:rPr>
          <w:rFonts w:hint="eastAsia" w:eastAsia="仿宋_GB2312"/>
          <w:color w:val="auto"/>
          <w:sz w:val="32"/>
          <w:szCs w:val="32"/>
          <w:highlight w:val="none"/>
        </w:rPr>
        <w:t>；</w:t>
      </w:r>
    </w:p>
    <w:p w14:paraId="4749748D">
      <w:pPr>
        <w:spacing w:line="600" w:lineRule="exact"/>
        <w:ind w:firstLine="640" w:firstLineChars="200"/>
        <w:rPr>
          <w:rFonts w:hint="eastAsia" w:eastAsia="仿宋_GB2312"/>
          <w:color w:val="000000"/>
          <w:sz w:val="32"/>
          <w:szCs w:val="32"/>
          <w:highlight w:val="none"/>
          <w:lang w:val="en-US" w:eastAsia="zh-CN"/>
        </w:rPr>
      </w:pPr>
      <w:r>
        <w:rPr>
          <w:rFonts w:hint="eastAsia" w:eastAsia="仿宋_GB2312"/>
          <w:color w:val="auto"/>
          <w:sz w:val="32"/>
          <w:szCs w:val="32"/>
          <w:highlight w:val="none"/>
          <w:lang w:val="en-US" w:eastAsia="zh-CN"/>
        </w:rPr>
        <w:t>7</w:t>
      </w:r>
      <w:r>
        <w:rPr>
          <w:rFonts w:hint="eastAsia" w:eastAsia="仿宋_GB2312"/>
          <w:color w:val="000000"/>
          <w:sz w:val="32"/>
          <w:szCs w:val="32"/>
          <w:highlight w:val="none"/>
        </w:rPr>
        <w:t>、业绩证明资料至少一份</w:t>
      </w:r>
      <w:r>
        <w:rPr>
          <w:rFonts w:hint="eastAsia" w:eastAsia="仿宋_GB2312"/>
          <w:b/>
          <w:bCs/>
          <w:color w:val="000000"/>
          <w:sz w:val="32"/>
          <w:szCs w:val="32"/>
          <w:highlight w:val="none"/>
        </w:rPr>
        <w:t>（须提供合同关键页复印件，包含但不限于合同首页、合同金额页、合同签字页等证明材料）</w:t>
      </w:r>
      <w:r>
        <w:rPr>
          <w:rFonts w:hint="eastAsia" w:eastAsia="仿宋_GB2312"/>
          <w:color w:val="000000"/>
          <w:sz w:val="32"/>
          <w:szCs w:val="32"/>
          <w:highlight w:val="none"/>
        </w:rPr>
        <w:t>。</w:t>
      </w:r>
    </w:p>
    <w:p w14:paraId="0D3DFE54">
      <w:pPr>
        <w:spacing w:line="60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响应人须严格按照采购人提供的表单格式报价，响应文件必须装订完整，于骑缝处加盖投标单位企业公章。装有响应文件的文件袋须贴有密封条，于骑缝处加盖企业公章。</w:t>
      </w:r>
    </w:p>
    <w:p w14:paraId="4CD141CB">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十一、响应文件份数</w:t>
      </w:r>
    </w:p>
    <w:p w14:paraId="0B405987">
      <w:pPr>
        <w:spacing w:line="600" w:lineRule="exact"/>
        <w:ind w:firstLine="643" w:firstLineChars="200"/>
        <w:rPr>
          <w:rFonts w:eastAsia="仿宋_GB2312"/>
          <w:color w:val="000000"/>
          <w:sz w:val="32"/>
          <w:szCs w:val="32"/>
          <w:highlight w:val="none"/>
        </w:rPr>
      </w:pPr>
      <w:r>
        <w:rPr>
          <w:rFonts w:hint="eastAsia" w:eastAsia="仿宋_GB2312"/>
          <w:b/>
          <w:bCs/>
          <w:color w:val="auto"/>
          <w:sz w:val="32"/>
          <w:szCs w:val="32"/>
          <w:highlight w:val="none"/>
        </w:rPr>
        <w:t>正本一份，</w:t>
      </w:r>
      <w:r>
        <w:rPr>
          <w:rFonts w:hint="eastAsia" w:eastAsia="仿宋_GB2312"/>
          <w:b/>
          <w:bCs/>
          <w:color w:val="auto"/>
          <w:sz w:val="32"/>
          <w:szCs w:val="32"/>
          <w:highlight w:val="none"/>
          <w:lang w:val="en-US" w:eastAsia="zh-CN"/>
        </w:rPr>
        <w:t>副本一份，</w:t>
      </w:r>
      <w:r>
        <w:rPr>
          <w:rFonts w:hint="eastAsia" w:eastAsia="仿宋_GB2312"/>
          <w:b/>
          <w:bCs/>
          <w:color w:val="auto"/>
          <w:sz w:val="32"/>
          <w:szCs w:val="32"/>
          <w:highlight w:val="none"/>
        </w:rPr>
        <w:t>并提供响应文件扫描件电子版（U盘/光盘）</w:t>
      </w:r>
      <w:r>
        <w:rPr>
          <w:rFonts w:hint="eastAsia" w:eastAsia="仿宋_GB2312"/>
          <w:color w:val="000000"/>
          <w:sz w:val="32"/>
          <w:szCs w:val="32"/>
          <w:highlight w:val="none"/>
        </w:rPr>
        <w:t>。</w:t>
      </w:r>
    </w:p>
    <w:p w14:paraId="73A794E8">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十二、开标时间及地址</w:t>
      </w:r>
    </w:p>
    <w:p w14:paraId="1FD389D4">
      <w:pPr>
        <w:spacing w:line="600" w:lineRule="exact"/>
        <w:ind w:firstLine="643" w:firstLineChars="200"/>
        <w:rPr>
          <w:rFonts w:eastAsia="仿宋_GB2312"/>
          <w:b/>
          <w:color w:val="000000"/>
          <w:sz w:val="32"/>
          <w:szCs w:val="32"/>
          <w:highlight w:val="none"/>
        </w:rPr>
      </w:pPr>
      <w:r>
        <w:rPr>
          <w:rFonts w:eastAsia="仿宋_GB2312"/>
          <w:b/>
          <w:color w:val="000000"/>
          <w:sz w:val="32"/>
          <w:szCs w:val="32"/>
          <w:highlight w:val="none"/>
        </w:rPr>
        <w:t>1</w:t>
      </w:r>
      <w:r>
        <w:rPr>
          <w:rFonts w:hint="eastAsia" w:eastAsia="仿宋_GB2312"/>
          <w:b/>
          <w:color w:val="000000"/>
          <w:sz w:val="32"/>
          <w:szCs w:val="32"/>
          <w:highlight w:val="none"/>
        </w:rPr>
        <w:t>、开标时间：</w:t>
      </w:r>
      <w:r>
        <w:rPr>
          <w:rFonts w:eastAsia="仿宋_GB2312"/>
          <w:b/>
          <w:color w:val="000000"/>
          <w:sz w:val="32"/>
          <w:szCs w:val="32"/>
          <w:highlight w:val="none"/>
          <w:u w:val="single"/>
        </w:rPr>
        <w:t>20</w:t>
      </w:r>
      <w:r>
        <w:rPr>
          <w:rFonts w:hint="eastAsia" w:eastAsia="仿宋_GB2312"/>
          <w:b/>
          <w:color w:val="000000"/>
          <w:sz w:val="32"/>
          <w:szCs w:val="32"/>
          <w:highlight w:val="none"/>
          <w:u w:val="single"/>
        </w:rPr>
        <w:t>2</w:t>
      </w:r>
      <w:r>
        <w:rPr>
          <w:rFonts w:hint="eastAsia" w:eastAsia="仿宋_GB2312"/>
          <w:b/>
          <w:color w:val="000000"/>
          <w:sz w:val="32"/>
          <w:szCs w:val="32"/>
          <w:highlight w:val="none"/>
          <w:u w:val="single"/>
          <w:lang w:val="en-US" w:eastAsia="zh-CN"/>
        </w:rPr>
        <w:t>4</w:t>
      </w:r>
      <w:r>
        <w:rPr>
          <w:rFonts w:hint="eastAsia" w:eastAsia="仿宋_GB2312"/>
          <w:b/>
          <w:color w:val="000000"/>
          <w:sz w:val="32"/>
          <w:szCs w:val="32"/>
          <w:highlight w:val="none"/>
        </w:rPr>
        <w:t>年</w:t>
      </w:r>
      <w:r>
        <w:rPr>
          <w:rFonts w:hint="eastAsia" w:eastAsia="仿宋_GB2312"/>
          <w:b/>
          <w:color w:val="000000"/>
          <w:sz w:val="32"/>
          <w:szCs w:val="32"/>
          <w:highlight w:val="none"/>
          <w:u w:val="single"/>
          <w:lang w:val="en-US" w:eastAsia="zh-CN"/>
        </w:rPr>
        <w:t xml:space="preserve">    </w:t>
      </w:r>
      <w:r>
        <w:rPr>
          <w:rFonts w:hint="eastAsia" w:eastAsia="仿宋_GB2312"/>
          <w:b/>
          <w:color w:val="000000"/>
          <w:sz w:val="32"/>
          <w:szCs w:val="32"/>
          <w:highlight w:val="none"/>
        </w:rPr>
        <w:t>月</w:t>
      </w:r>
      <w:r>
        <w:rPr>
          <w:rFonts w:hint="eastAsia" w:eastAsia="仿宋_GB2312"/>
          <w:b/>
          <w:color w:val="000000"/>
          <w:sz w:val="32"/>
          <w:szCs w:val="32"/>
          <w:highlight w:val="none"/>
          <w:u w:val="single"/>
          <w:lang w:val="en-US" w:eastAsia="zh-CN"/>
        </w:rPr>
        <w:t xml:space="preserve">   </w:t>
      </w:r>
      <w:r>
        <w:rPr>
          <w:rFonts w:hint="eastAsia" w:eastAsia="仿宋_GB2312"/>
          <w:b/>
          <w:color w:val="000000"/>
          <w:sz w:val="32"/>
          <w:szCs w:val="32"/>
          <w:highlight w:val="none"/>
        </w:rPr>
        <w:t>日（星期</w:t>
      </w:r>
      <w:r>
        <w:rPr>
          <w:rFonts w:hint="eastAsia" w:eastAsia="仿宋_GB2312"/>
          <w:b/>
          <w:color w:val="000000"/>
          <w:sz w:val="32"/>
          <w:szCs w:val="32"/>
          <w:highlight w:val="none"/>
          <w:u w:val="single"/>
          <w:lang w:val="en-US" w:eastAsia="zh-CN"/>
        </w:rPr>
        <w:t xml:space="preserve">  </w:t>
      </w:r>
      <w:bookmarkStart w:id="18" w:name="_GoBack"/>
      <w:bookmarkEnd w:id="18"/>
      <w:r>
        <w:rPr>
          <w:rFonts w:hint="eastAsia" w:eastAsia="仿宋_GB2312"/>
          <w:b/>
          <w:color w:val="000000"/>
          <w:sz w:val="32"/>
          <w:szCs w:val="32"/>
          <w:highlight w:val="none"/>
          <w:u w:val="single"/>
          <w:lang w:val="en-US" w:eastAsia="zh-CN"/>
        </w:rPr>
        <w:t xml:space="preserve"> </w:t>
      </w:r>
      <w:r>
        <w:rPr>
          <w:rFonts w:hint="eastAsia" w:eastAsia="仿宋_GB2312"/>
          <w:b/>
          <w:color w:val="000000"/>
          <w:sz w:val="32"/>
          <w:szCs w:val="32"/>
          <w:highlight w:val="none"/>
        </w:rPr>
        <w:t>）</w:t>
      </w:r>
      <w:r>
        <w:rPr>
          <w:rFonts w:hint="eastAsia" w:eastAsia="仿宋_GB2312"/>
          <w:b/>
          <w:color w:val="000000"/>
          <w:sz w:val="32"/>
          <w:szCs w:val="32"/>
          <w:highlight w:val="none"/>
          <w:u w:val="single"/>
          <w:lang w:val="en-US" w:eastAsia="zh-CN"/>
        </w:rPr>
        <w:t xml:space="preserve"> 上午10：00 </w:t>
      </w:r>
      <w:r>
        <w:rPr>
          <w:rFonts w:hint="eastAsia" w:eastAsia="仿宋_GB2312"/>
          <w:b/>
          <w:color w:val="000000"/>
          <w:sz w:val="32"/>
          <w:szCs w:val="32"/>
          <w:highlight w:val="none"/>
        </w:rPr>
        <w:t>。</w:t>
      </w:r>
    </w:p>
    <w:p w14:paraId="4D393D78">
      <w:pPr>
        <w:spacing w:line="600" w:lineRule="exact"/>
        <w:ind w:firstLine="643" w:firstLineChars="200"/>
        <w:rPr>
          <w:rFonts w:hint="default" w:eastAsia="仿宋_GB2312"/>
          <w:b/>
          <w:color w:val="000000"/>
          <w:sz w:val="32"/>
          <w:szCs w:val="32"/>
          <w:highlight w:val="none"/>
          <w:lang w:val="en-US" w:eastAsia="zh-CN"/>
        </w:rPr>
      </w:pPr>
      <w:r>
        <w:rPr>
          <w:rFonts w:eastAsia="仿宋_GB2312"/>
          <w:b/>
          <w:color w:val="000000"/>
          <w:sz w:val="32"/>
          <w:szCs w:val="32"/>
          <w:highlight w:val="none"/>
        </w:rPr>
        <w:t>2</w:t>
      </w:r>
      <w:r>
        <w:rPr>
          <w:rFonts w:hint="eastAsia" w:eastAsia="仿宋_GB2312"/>
          <w:b/>
          <w:color w:val="000000"/>
          <w:sz w:val="32"/>
          <w:szCs w:val="32"/>
          <w:highlight w:val="none"/>
        </w:rPr>
        <w:t>、开标地址：</w:t>
      </w:r>
      <w:r>
        <w:rPr>
          <w:rFonts w:hint="eastAsia" w:eastAsia="仿宋_GB2312"/>
          <w:b/>
          <w:color w:val="000000"/>
          <w:sz w:val="32"/>
          <w:szCs w:val="32"/>
          <w:highlight w:val="none"/>
          <w:u w:val="single"/>
        </w:rPr>
        <w:t>东莞市</w:t>
      </w:r>
      <w:r>
        <w:rPr>
          <w:rFonts w:hint="eastAsia" w:eastAsia="仿宋_GB2312"/>
          <w:b/>
          <w:color w:val="000000"/>
          <w:sz w:val="32"/>
          <w:szCs w:val="32"/>
          <w:highlight w:val="none"/>
          <w:u w:val="single"/>
          <w:lang w:val="en-US" w:eastAsia="zh-CN"/>
        </w:rPr>
        <w:t>南城区城市风景街8栋三楼开标室</w:t>
      </w:r>
    </w:p>
    <w:p w14:paraId="15C23955">
      <w:p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联系人：</w:t>
      </w:r>
      <w:r>
        <w:rPr>
          <w:rFonts w:eastAsia="仿宋_GB2312"/>
          <w:color w:val="auto"/>
          <w:sz w:val="32"/>
          <w:szCs w:val="32"/>
          <w:highlight w:val="none"/>
          <w:u w:val="single"/>
        </w:rPr>
        <w:t xml:space="preserve">  </w:t>
      </w:r>
      <w:r>
        <w:rPr>
          <w:rFonts w:hint="eastAsia" w:eastAsia="仿宋_GB2312"/>
          <w:b/>
          <w:color w:val="000000"/>
          <w:sz w:val="32"/>
          <w:szCs w:val="32"/>
          <w:highlight w:val="none"/>
          <w:u w:val="single"/>
          <w:lang w:val="en-US" w:eastAsia="zh-CN"/>
        </w:rPr>
        <w:t>张工</w:t>
      </w:r>
      <w:r>
        <w:rPr>
          <w:rFonts w:eastAsia="仿宋_GB2312"/>
          <w:color w:val="auto"/>
          <w:sz w:val="32"/>
          <w:szCs w:val="32"/>
          <w:highlight w:val="none"/>
          <w:u w:val="single"/>
        </w:rPr>
        <w:t xml:space="preserve">   </w:t>
      </w:r>
    </w:p>
    <w:p w14:paraId="08026DBF">
      <w:pPr>
        <w:adjustRightInd w:val="0"/>
        <w:snapToGrid w:val="0"/>
        <w:spacing w:line="600" w:lineRule="exact"/>
        <w:ind w:firstLine="640" w:firstLineChars="200"/>
        <w:outlineLvl w:val="1"/>
        <w:rPr>
          <w:rFonts w:eastAsia="仿宋_GB2312"/>
          <w:color w:val="auto"/>
          <w:sz w:val="32"/>
          <w:szCs w:val="32"/>
          <w:highlight w:val="none"/>
          <w:u w:val="single"/>
        </w:rPr>
      </w:pPr>
      <w:r>
        <w:rPr>
          <w:rFonts w:hint="eastAsia" w:eastAsia="仿宋_GB2312"/>
          <w:color w:val="auto"/>
          <w:sz w:val="32"/>
          <w:szCs w:val="32"/>
          <w:highlight w:val="none"/>
        </w:rPr>
        <w:t>联系电话：</w:t>
      </w:r>
      <w:r>
        <w:rPr>
          <w:rFonts w:hint="eastAsia" w:eastAsia="仿宋_GB2312"/>
          <w:color w:val="auto"/>
          <w:sz w:val="32"/>
          <w:szCs w:val="32"/>
          <w:highlight w:val="none"/>
          <w:u w:val="single"/>
          <w:lang w:val="en-US" w:eastAsia="zh-CN"/>
        </w:rPr>
        <w:t xml:space="preserve"> 15017055311 </w:t>
      </w:r>
    </w:p>
    <w:p w14:paraId="5843C27F">
      <w:pPr>
        <w:adjustRightInd w:val="0"/>
        <w:snapToGrid w:val="0"/>
        <w:spacing w:line="600" w:lineRule="exact"/>
        <w:ind w:firstLine="640" w:firstLineChars="200"/>
        <w:outlineLvl w:val="1"/>
        <w:rPr>
          <w:rFonts w:eastAsia="黑体"/>
          <w:color w:val="000000"/>
          <w:sz w:val="32"/>
          <w:szCs w:val="32"/>
          <w:highlight w:val="none"/>
        </w:rPr>
      </w:pPr>
      <w:r>
        <w:rPr>
          <w:rFonts w:hint="eastAsia" w:eastAsia="黑体"/>
          <w:color w:val="000000"/>
          <w:sz w:val="32"/>
          <w:szCs w:val="32"/>
          <w:highlight w:val="none"/>
        </w:rPr>
        <w:t>十三、注意事项</w:t>
      </w:r>
    </w:p>
    <w:p w14:paraId="53A2FC04">
      <w:pPr>
        <w:spacing w:line="600" w:lineRule="exact"/>
        <w:ind w:firstLine="640" w:firstLineChars="200"/>
        <w:rPr>
          <w:rFonts w:eastAsia="仿宋_GB2312"/>
          <w:color w:val="000000"/>
          <w:sz w:val="32"/>
          <w:szCs w:val="32"/>
          <w:highlight w:val="none"/>
        </w:rPr>
      </w:pPr>
      <w:bookmarkStart w:id="2" w:name="_Hlk517879660"/>
      <w:r>
        <w:rPr>
          <w:rFonts w:eastAsia="仿宋_GB2312"/>
          <w:color w:val="000000"/>
          <w:sz w:val="32"/>
          <w:szCs w:val="32"/>
          <w:highlight w:val="none"/>
        </w:rPr>
        <w:t>1</w:t>
      </w:r>
      <w:r>
        <w:rPr>
          <w:rFonts w:hint="eastAsia" w:eastAsia="仿宋_GB2312"/>
          <w:color w:val="000000"/>
          <w:sz w:val="32"/>
          <w:szCs w:val="32"/>
          <w:highlight w:val="none"/>
        </w:rPr>
        <w:t>、若响应人未按规定时间将文件送达现场，视为放弃投标资格。</w:t>
      </w:r>
    </w:p>
    <w:p w14:paraId="3FD548B2">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2</w:t>
      </w:r>
      <w:r>
        <w:rPr>
          <w:rFonts w:hint="eastAsia" w:eastAsia="仿宋_GB2312"/>
          <w:color w:val="000000"/>
          <w:sz w:val="32"/>
          <w:szCs w:val="32"/>
          <w:highlight w:val="none"/>
        </w:rPr>
        <w:t>、采购人向响应人提供的有关资料和数据，是采购人现有的能使响应人利用的资料，采购人对响应人由此而做出的推论、理解和结论概不负责。</w:t>
      </w:r>
    </w:p>
    <w:p w14:paraId="4EC9CDAC">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3</w:t>
      </w:r>
      <w:r>
        <w:rPr>
          <w:rFonts w:hint="eastAsia" w:eastAsia="仿宋_GB2312"/>
          <w:color w:val="000000"/>
          <w:sz w:val="32"/>
          <w:szCs w:val="32"/>
          <w:highlight w:val="none"/>
        </w:rPr>
        <w:t>、本项目执行过程中将遵循国家、省、市有关法律、法规、标准、技术规范和规范性文件的最新规定。</w:t>
      </w:r>
      <w:bookmarkEnd w:id="2"/>
    </w:p>
    <w:p w14:paraId="51C888DE">
      <w:pPr>
        <w:widowControl/>
        <w:spacing w:line="600" w:lineRule="exact"/>
        <w:ind w:firstLine="640" w:firstLineChars="200"/>
        <w:jc w:val="left"/>
        <w:rPr>
          <w:rFonts w:hint="eastAsia" w:ascii="Times New Roman" w:hAnsi="Times New Roman" w:eastAsia="仿宋_GB2312" w:cs="Times New Roman"/>
          <w:b w:val="0"/>
          <w:bCs w:val="0"/>
          <w:color w:val="000000"/>
          <w:kern w:val="2"/>
          <w:sz w:val="32"/>
          <w:szCs w:val="32"/>
          <w:highlight w:val="none"/>
          <w:lang w:val="en-US" w:eastAsia="zh-CN" w:bidi="ar-SA"/>
        </w:rPr>
      </w:pPr>
      <w:r>
        <w:rPr>
          <w:rFonts w:eastAsia="仿宋_GB2312"/>
          <w:color w:val="000000"/>
          <w:sz w:val="32"/>
          <w:szCs w:val="32"/>
          <w:highlight w:val="none"/>
        </w:rPr>
        <w:t>4</w:t>
      </w:r>
      <w:r>
        <w:rPr>
          <w:rFonts w:hint="eastAsia" w:eastAsia="仿宋_GB2312"/>
          <w:color w:val="000000"/>
          <w:sz w:val="32"/>
          <w:szCs w:val="32"/>
          <w:highlight w:val="none"/>
        </w:rPr>
        <w:t>、成交单位对采购文件中技术条款作出的负偏离，采购人如不接受，可要求成交单位以采购文件的要求为准，如成交单位拒绝的，采购人有权取消其成交资格或取消合同。采购人不作任何补偿。</w:t>
      </w:r>
    </w:p>
    <w:p w14:paraId="540E51EB">
      <w:pPr>
        <w:widowControl/>
        <w:spacing w:line="600" w:lineRule="exact"/>
        <w:jc w:val="left"/>
        <w:rPr>
          <w:rFonts w:eastAsia="仿宋_GB2312"/>
          <w:color w:val="000000"/>
          <w:sz w:val="32"/>
          <w:szCs w:val="32"/>
          <w:highlight w:val="none"/>
        </w:rPr>
      </w:pPr>
    </w:p>
    <w:p w14:paraId="356A8A8E">
      <w:pPr>
        <w:spacing w:line="600" w:lineRule="exact"/>
        <w:ind w:firstLine="640" w:firstLineChars="200"/>
        <w:jc w:val="right"/>
        <w:rPr>
          <w:rFonts w:eastAsia="仿宋_GB2312"/>
          <w:color w:val="auto"/>
          <w:sz w:val="32"/>
          <w:szCs w:val="32"/>
          <w:highlight w:val="none"/>
          <w:u w:val="single"/>
        </w:rPr>
      </w:pPr>
      <w:r>
        <w:rPr>
          <w:rFonts w:hint="eastAsia" w:eastAsia="仿宋_GB2312"/>
          <w:color w:val="auto"/>
          <w:sz w:val="32"/>
          <w:szCs w:val="32"/>
          <w:highlight w:val="none"/>
          <w:u w:val="single"/>
        </w:rPr>
        <w:t>东莞市</w:t>
      </w:r>
      <w:r>
        <w:rPr>
          <w:rFonts w:hint="eastAsia" w:eastAsia="仿宋_GB2312"/>
          <w:color w:val="auto"/>
          <w:sz w:val="32"/>
          <w:szCs w:val="32"/>
          <w:highlight w:val="none"/>
          <w:u w:val="single"/>
          <w:lang w:val="en-US" w:eastAsia="zh-CN"/>
        </w:rPr>
        <w:t>莞城建筑工程</w:t>
      </w:r>
      <w:r>
        <w:rPr>
          <w:rFonts w:hint="eastAsia" w:eastAsia="仿宋_GB2312"/>
          <w:color w:val="auto"/>
          <w:sz w:val="32"/>
          <w:szCs w:val="32"/>
          <w:highlight w:val="none"/>
          <w:u w:val="single"/>
        </w:rPr>
        <w:t>有限公司</w:t>
      </w:r>
    </w:p>
    <w:p w14:paraId="083CF562">
      <w:pPr>
        <w:wordWrap w:val="0"/>
        <w:spacing w:line="600" w:lineRule="exact"/>
        <w:ind w:firstLine="640" w:firstLineChars="200"/>
        <w:jc w:val="right"/>
        <w:rPr>
          <w:rFonts w:eastAsia="仿宋_GB2312"/>
          <w:sz w:val="32"/>
          <w:szCs w:val="32"/>
          <w:highlight w:val="none"/>
        </w:rPr>
      </w:pPr>
      <w:r>
        <w:rPr>
          <w:rFonts w:eastAsia="仿宋_GB2312"/>
          <w:sz w:val="32"/>
          <w:szCs w:val="32"/>
          <w:highlight w:val="none"/>
          <w:u w:val="single"/>
        </w:rPr>
        <w:t>20</w:t>
      </w:r>
      <w:r>
        <w:rPr>
          <w:rFonts w:hint="eastAsia" w:eastAsia="仿宋_GB2312"/>
          <w:sz w:val="32"/>
          <w:szCs w:val="32"/>
          <w:highlight w:val="none"/>
          <w:u w:val="single"/>
        </w:rPr>
        <w:t>2</w:t>
      </w:r>
      <w:r>
        <w:rPr>
          <w:rFonts w:hint="eastAsia" w:eastAsia="仿宋_GB2312"/>
          <w:sz w:val="32"/>
          <w:szCs w:val="32"/>
          <w:highlight w:val="none"/>
          <w:u w:val="single"/>
          <w:lang w:val="en-US" w:eastAsia="zh-CN"/>
        </w:rPr>
        <w:t>4</w:t>
      </w:r>
      <w:r>
        <w:rPr>
          <w:rFonts w:hint="eastAsia" w:eastAsia="仿宋_GB2312"/>
          <w:sz w:val="32"/>
          <w:szCs w:val="32"/>
          <w:highlight w:val="none"/>
        </w:rPr>
        <w:t>年</w:t>
      </w:r>
      <w:r>
        <w:rPr>
          <w:rFonts w:hint="eastAsia" w:eastAsia="仿宋_GB2312"/>
          <w:sz w:val="32"/>
          <w:szCs w:val="32"/>
          <w:highlight w:val="none"/>
          <w:u w:val="single"/>
          <w:lang w:val="en-US" w:eastAsia="zh-CN"/>
        </w:rPr>
        <w:t xml:space="preserve"> 6</w:t>
      </w:r>
      <w:r>
        <w:rPr>
          <w:rFonts w:hint="eastAsia" w:eastAsia="仿宋_GB2312"/>
          <w:sz w:val="32"/>
          <w:szCs w:val="32"/>
          <w:highlight w:val="none"/>
        </w:rPr>
        <w:t>月</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28 </w:t>
      </w:r>
      <w:r>
        <w:rPr>
          <w:rFonts w:hint="eastAsia" w:eastAsia="仿宋_GB2312"/>
          <w:sz w:val="32"/>
          <w:szCs w:val="32"/>
          <w:highlight w:val="none"/>
        </w:rPr>
        <w:t>日</w:t>
      </w:r>
    </w:p>
    <w:p w14:paraId="0ACD28C0">
      <w:pPr>
        <w:widowControl/>
        <w:spacing w:line="600" w:lineRule="exact"/>
        <w:ind w:firstLine="640" w:firstLineChars="200"/>
        <w:jc w:val="left"/>
        <w:rPr>
          <w:rFonts w:eastAsia="仿宋_GB2312"/>
          <w:color w:val="000000"/>
          <w:sz w:val="32"/>
          <w:szCs w:val="32"/>
          <w:highlight w:val="none"/>
        </w:rPr>
        <w:sectPr>
          <w:headerReference r:id="rId4" w:type="default"/>
          <w:footerReference r:id="rId5" w:type="default"/>
          <w:pgSz w:w="11906" w:h="16838"/>
          <w:pgMar w:top="1440" w:right="1800" w:bottom="1440" w:left="1800" w:header="851" w:footer="992" w:gutter="0"/>
          <w:pgNumType w:start="1"/>
          <w:cols w:space="720" w:num="1"/>
          <w:docGrid w:type="lines" w:linePitch="312" w:charSpace="0"/>
        </w:sectPr>
      </w:pPr>
    </w:p>
    <w:p w14:paraId="55DAD656">
      <w:pPr>
        <w:pStyle w:val="40"/>
        <w:ind w:firstLine="0" w:firstLineChars="0"/>
        <w:jc w:val="left"/>
        <w:outlineLvl w:val="1"/>
        <w:rPr>
          <w:rFonts w:hint="eastAsia" w:eastAsia="华文中宋"/>
          <w:color w:val="000000"/>
          <w:sz w:val="44"/>
          <w:szCs w:val="44"/>
          <w:highlight w:val="none"/>
        </w:rPr>
      </w:pPr>
      <w:r>
        <w:rPr>
          <w:rFonts w:hint="eastAsia" w:eastAsia="黑体"/>
          <w:color w:val="000000"/>
          <w:sz w:val="28"/>
          <w:szCs w:val="44"/>
        </w:rPr>
        <w:t>附件一 响应须知</w:t>
      </w:r>
    </w:p>
    <w:p w14:paraId="78D6AC00">
      <w:pPr>
        <w:jc w:val="center"/>
        <w:rPr>
          <w:rFonts w:eastAsia="华文中宋"/>
          <w:color w:val="000000"/>
          <w:sz w:val="44"/>
          <w:szCs w:val="44"/>
          <w:highlight w:val="none"/>
        </w:rPr>
      </w:pPr>
      <w:r>
        <w:rPr>
          <w:rFonts w:hint="eastAsia" w:eastAsia="华文中宋"/>
          <w:color w:val="000000"/>
          <w:sz w:val="44"/>
          <w:szCs w:val="44"/>
          <w:highlight w:val="none"/>
        </w:rPr>
        <w:t>响应须知</w:t>
      </w:r>
    </w:p>
    <w:tbl>
      <w:tblPr>
        <w:tblStyle w:val="21"/>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115CEF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18B631CC">
            <w:pPr>
              <w:pStyle w:val="19"/>
              <w:spacing w:after="0" w:line="360" w:lineRule="auto"/>
              <w:ind w:firstLine="0" w:firstLineChars="0"/>
              <w:jc w:val="center"/>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项号</w:t>
            </w:r>
          </w:p>
        </w:tc>
        <w:tc>
          <w:tcPr>
            <w:tcW w:w="2275" w:type="dxa"/>
            <w:tcBorders>
              <w:top w:val="double" w:color="auto" w:sz="4" w:space="0"/>
            </w:tcBorders>
            <w:vAlign w:val="center"/>
          </w:tcPr>
          <w:p w14:paraId="0F05CFE2">
            <w:pPr>
              <w:pStyle w:val="19"/>
              <w:spacing w:after="0" w:line="360" w:lineRule="auto"/>
              <w:ind w:firstLine="320"/>
              <w:jc w:val="center"/>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内容</w:t>
            </w:r>
          </w:p>
        </w:tc>
        <w:tc>
          <w:tcPr>
            <w:tcW w:w="5942" w:type="dxa"/>
            <w:tcBorders>
              <w:top w:val="double" w:color="auto" w:sz="4" w:space="0"/>
            </w:tcBorders>
            <w:vAlign w:val="center"/>
          </w:tcPr>
          <w:p w14:paraId="2646C03F">
            <w:pPr>
              <w:pStyle w:val="19"/>
              <w:spacing w:after="0" w:line="360" w:lineRule="auto"/>
              <w:ind w:firstLine="320"/>
              <w:jc w:val="center"/>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说明与要求</w:t>
            </w:r>
          </w:p>
        </w:tc>
      </w:tr>
      <w:tr w14:paraId="1D9918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FB78169">
            <w:pPr>
              <w:spacing w:line="360" w:lineRule="auto"/>
              <w:jc w:val="center"/>
              <w:rPr>
                <w:rFonts w:eastAsia="仿宋_GB2312"/>
                <w:color w:val="000000"/>
                <w:sz w:val="32"/>
                <w:szCs w:val="32"/>
                <w:highlight w:val="none"/>
              </w:rPr>
            </w:pPr>
            <w:r>
              <w:rPr>
                <w:rFonts w:eastAsia="仿宋_GB2312"/>
                <w:color w:val="000000"/>
                <w:sz w:val="32"/>
                <w:szCs w:val="32"/>
                <w:highlight w:val="none"/>
              </w:rPr>
              <w:t>1</w:t>
            </w:r>
          </w:p>
        </w:tc>
        <w:tc>
          <w:tcPr>
            <w:tcW w:w="2275" w:type="dxa"/>
            <w:vAlign w:val="center"/>
          </w:tcPr>
          <w:p w14:paraId="383E376E">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项目名称</w:t>
            </w:r>
          </w:p>
        </w:tc>
        <w:tc>
          <w:tcPr>
            <w:tcW w:w="5942" w:type="dxa"/>
            <w:vAlign w:val="center"/>
          </w:tcPr>
          <w:p w14:paraId="35783190">
            <w:pPr>
              <w:adjustRightInd w:val="0"/>
              <w:snapToGrid w:val="0"/>
              <w:spacing w:line="560" w:lineRule="exact"/>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2024年城工集团拓展培训项目</w:t>
            </w:r>
          </w:p>
        </w:tc>
      </w:tr>
      <w:tr w14:paraId="1CCCB8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63D44BE">
            <w:pPr>
              <w:spacing w:line="360" w:lineRule="auto"/>
              <w:jc w:val="center"/>
              <w:rPr>
                <w:rFonts w:eastAsia="仿宋_GB2312"/>
                <w:color w:val="000000"/>
                <w:sz w:val="32"/>
                <w:szCs w:val="32"/>
                <w:highlight w:val="none"/>
              </w:rPr>
            </w:pPr>
            <w:r>
              <w:rPr>
                <w:rFonts w:eastAsia="仿宋_GB2312"/>
                <w:color w:val="000000"/>
                <w:sz w:val="32"/>
                <w:szCs w:val="32"/>
                <w:highlight w:val="none"/>
              </w:rPr>
              <w:t>2</w:t>
            </w:r>
          </w:p>
        </w:tc>
        <w:tc>
          <w:tcPr>
            <w:tcW w:w="2275" w:type="dxa"/>
            <w:vAlign w:val="center"/>
          </w:tcPr>
          <w:p w14:paraId="2B06A3EA">
            <w:pPr>
              <w:spacing w:line="360" w:lineRule="auto"/>
              <w:jc w:val="center"/>
              <w:rPr>
                <w:rFonts w:eastAsia="仿宋_GB2312"/>
                <w:color w:val="000000"/>
                <w:sz w:val="32"/>
                <w:szCs w:val="32"/>
                <w:highlight w:val="none"/>
              </w:rPr>
            </w:pPr>
            <w:r>
              <w:rPr>
                <w:rFonts w:hint="eastAsia" w:eastAsia="仿宋_GB2312"/>
                <w:color w:val="000000"/>
                <w:sz w:val="32"/>
                <w:szCs w:val="32"/>
                <w:highlight w:val="none"/>
                <w:lang w:val="en-US" w:eastAsia="zh-CN"/>
              </w:rPr>
              <w:t>项目</w:t>
            </w:r>
            <w:r>
              <w:rPr>
                <w:rFonts w:hint="eastAsia" w:eastAsia="仿宋_GB2312"/>
                <w:color w:val="000000"/>
                <w:sz w:val="32"/>
                <w:szCs w:val="32"/>
                <w:highlight w:val="none"/>
              </w:rPr>
              <w:t>地点</w:t>
            </w:r>
          </w:p>
        </w:tc>
        <w:tc>
          <w:tcPr>
            <w:tcW w:w="5942" w:type="dxa"/>
            <w:vAlign w:val="center"/>
          </w:tcPr>
          <w:p w14:paraId="5675BAC6">
            <w:pPr>
              <w:spacing w:line="360" w:lineRule="auto"/>
              <w:rPr>
                <w:rFonts w:eastAsia="仿宋_GB2312"/>
                <w:color w:val="000000"/>
                <w:sz w:val="32"/>
                <w:szCs w:val="32"/>
                <w:highlight w:val="none"/>
              </w:rPr>
            </w:pPr>
            <w:r>
              <w:rPr>
                <w:rFonts w:hint="eastAsia" w:ascii="Times New Roman" w:hAnsi="Times New Roman" w:eastAsia="仿宋_GB2312" w:cs="Times New Roman"/>
                <w:color w:val="000000"/>
                <w:sz w:val="32"/>
                <w:szCs w:val="32"/>
                <w:highlight w:val="none"/>
                <w:lang w:val="en-US" w:eastAsia="zh-CN"/>
              </w:rPr>
              <w:t>广东红传培训基地</w:t>
            </w:r>
          </w:p>
        </w:tc>
      </w:tr>
      <w:tr w14:paraId="5E2B27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01A1C53">
            <w:pPr>
              <w:spacing w:line="360" w:lineRule="auto"/>
              <w:jc w:val="center"/>
              <w:rPr>
                <w:rFonts w:eastAsia="仿宋_GB2312"/>
                <w:color w:val="000000"/>
                <w:sz w:val="32"/>
                <w:szCs w:val="32"/>
                <w:highlight w:val="none"/>
              </w:rPr>
            </w:pPr>
            <w:r>
              <w:rPr>
                <w:rFonts w:eastAsia="仿宋_GB2312"/>
                <w:color w:val="000000"/>
                <w:sz w:val="32"/>
                <w:szCs w:val="32"/>
                <w:highlight w:val="none"/>
              </w:rPr>
              <w:t>3</w:t>
            </w:r>
          </w:p>
        </w:tc>
        <w:tc>
          <w:tcPr>
            <w:tcW w:w="2275" w:type="dxa"/>
            <w:vAlign w:val="center"/>
          </w:tcPr>
          <w:p w14:paraId="486CD7DF">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项目性质</w:t>
            </w:r>
          </w:p>
        </w:tc>
        <w:tc>
          <w:tcPr>
            <w:tcW w:w="5942" w:type="dxa"/>
            <w:vAlign w:val="center"/>
          </w:tcPr>
          <w:p w14:paraId="4F8F9D41">
            <w:pPr>
              <w:spacing w:line="360" w:lineRule="auto"/>
              <w:rPr>
                <w:rFonts w:hint="eastAsia" w:eastAsia="仿宋_GB2312"/>
                <w:color w:val="000000"/>
                <w:sz w:val="32"/>
                <w:szCs w:val="32"/>
                <w:highlight w:val="none"/>
                <w:lang w:val="en-US" w:eastAsia="zh-CN"/>
              </w:rPr>
            </w:pPr>
            <w:r>
              <w:rPr>
                <w:rFonts w:hint="eastAsia" w:eastAsia="仿宋_GB2312"/>
                <w:color w:val="000000"/>
                <w:sz w:val="32"/>
                <w:szCs w:val="32"/>
                <w:highlight w:val="none"/>
                <w:lang w:val="en-US" w:eastAsia="zh-CN"/>
              </w:rPr>
              <w:t>服务类</w:t>
            </w:r>
          </w:p>
        </w:tc>
      </w:tr>
      <w:tr w14:paraId="77BC5A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C341AEA">
            <w:pPr>
              <w:spacing w:line="360" w:lineRule="auto"/>
              <w:jc w:val="center"/>
              <w:rPr>
                <w:rFonts w:eastAsia="仿宋_GB2312"/>
                <w:color w:val="000000"/>
                <w:sz w:val="32"/>
                <w:szCs w:val="32"/>
                <w:highlight w:val="none"/>
              </w:rPr>
            </w:pPr>
            <w:r>
              <w:rPr>
                <w:rFonts w:eastAsia="仿宋_GB2312"/>
                <w:color w:val="000000"/>
                <w:sz w:val="32"/>
                <w:szCs w:val="32"/>
                <w:highlight w:val="none"/>
              </w:rPr>
              <w:t>4</w:t>
            </w:r>
          </w:p>
        </w:tc>
        <w:tc>
          <w:tcPr>
            <w:tcW w:w="2275" w:type="dxa"/>
            <w:vAlign w:val="center"/>
          </w:tcPr>
          <w:p w14:paraId="6048B2A0">
            <w:pPr>
              <w:spacing w:line="360" w:lineRule="auto"/>
              <w:jc w:val="center"/>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价格模式</w:t>
            </w:r>
          </w:p>
        </w:tc>
        <w:tc>
          <w:tcPr>
            <w:tcW w:w="5942" w:type="dxa"/>
            <w:vAlign w:val="center"/>
          </w:tcPr>
          <w:p w14:paraId="1DF50C2E">
            <w:pPr>
              <w:spacing w:line="360" w:lineRule="auto"/>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固定单价</w:t>
            </w:r>
          </w:p>
        </w:tc>
      </w:tr>
      <w:tr w14:paraId="6B2C20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3266EB6">
            <w:pPr>
              <w:spacing w:line="360" w:lineRule="auto"/>
              <w:jc w:val="center"/>
              <w:rPr>
                <w:rFonts w:eastAsia="仿宋_GB2312"/>
                <w:color w:val="000000"/>
                <w:sz w:val="32"/>
                <w:szCs w:val="32"/>
                <w:highlight w:val="none"/>
              </w:rPr>
            </w:pPr>
            <w:r>
              <w:rPr>
                <w:rFonts w:eastAsia="仿宋_GB2312"/>
                <w:color w:val="000000"/>
                <w:sz w:val="32"/>
                <w:szCs w:val="32"/>
                <w:highlight w:val="none"/>
              </w:rPr>
              <w:t>6</w:t>
            </w:r>
          </w:p>
        </w:tc>
        <w:tc>
          <w:tcPr>
            <w:tcW w:w="2275" w:type="dxa"/>
            <w:vAlign w:val="center"/>
          </w:tcPr>
          <w:p w14:paraId="14839093">
            <w:pPr>
              <w:spacing w:line="360" w:lineRule="auto"/>
              <w:jc w:val="center"/>
              <w:rPr>
                <w:rFonts w:eastAsia="仿宋_GB2312"/>
                <w:color w:val="000000"/>
                <w:sz w:val="32"/>
                <w:szCs w:val="32"/>
                <w:highlight w:val="none"/>
              </w:rPr>
            </w:pPr>
            <w:r>
              <w:rPr>
                <w:rFonts w:hint="eastAsia" w:eastAsia="仿宋_GB2312"/>
                <w:color w:val="000000"/>
                <w:sz w:val="32"/>
                <w:szCs w:val="32"/>
                <w:highlight w:val="none"/>
                <w:lang w:val="en-US" w:eastAsia="zh-CN"/>
              </w:rPr>
              <w:t>服务</w:t>
            </w:r>
            <w:r>
              <w:rPr>
                <w:rFonts w:hint="eastAsia" w:eastAsia="仿宋_GB2312"/>
                <w:color w:val="000000"/>
                <w:sz w:val="32"/>
                <w:szCs w:val="32"/>
                <w:highlight w:val="none"/>
              </w:rPr>
              <w:t>期要求</w:t>
            </w:r>
          </w:p>
        </w:tc>
        <w:tc>
          <w:tcPr>
            <w:tcW w:w="5942" w:type="dxa"/>
            <w:vAlign w:val="center"/>
          </w:tcPr>
          <w:p w14:paraId="1899FA4E">
            <w:pPr>
              <w:spacing w:line="500" w:lineRule="exact"/>
              <w:jc w:val="left"/>
              <w:rPr>
                <w:rFonts w:eastAsia="仿宋_GB2312"/>
                <w:color w:val="000000"/>
                <w:sz w:val="32"/>
                <w:szCs w:val="32"/>
                <w:highlight w:val="none"/>
              </w:rPr>
            </w:pPr>
            <w:r>
              <w:rPr>
                <w:rFonts w:hint="eastAsia" w:eastAsia="仿宋_GB2312"/>
                <w:color w:val="000000"/>
                <w:sz w:val="32"/>
                <w:szCs w:val="32"/>
                <w:highlight w:val="none"/>
                <w:lang w:val="en-US" w:eastAsia="zh-CN"/>
              </w:rPr>
              <w:t>服务时间待定，共2日历天，以发出通知时间为准；</w:t>
            </w:r>
          </w:p>
        </w:tc>
      </w:tr>
      <w:tr w14:paraId="46E1CB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5F985AE">
            <w:pPr>
              <w:spacing w:line="360" w:lineRule="auto"/>
              <w:jc w:val="center"/>
              <w:rPr>
                <w:rFonts w:eastAsia="仿宋_GB2312"/>
                <w:color w:val="000000"/>
                <w:sz w:val="32"/>
                <w:szCs w:val="32"/>
                <w:highlight w:val="none"/>
              </w:rPr>
            </w:pPr>
            <w:r>
              <w:rPr>
                <w:rFonts w:eastAsia="仿宋_GB2312"/>
                <w:color w:val="000000"/>
                <w:sz w:val="32"/>
                <w:szCs w:val="32"/>
                <w:highlight w:val="none"/>
              </w:rPr>
              <w:t>7</w:t>
            </w:r>
          </w:p>
        </w:tc>
        <w:tc>
          <w:tcPr>
            <w:tcW w:w="2275" w:type="dxa"/>
            <w:vAlign w:val="center"/>
          </w:tcPr>
          <w:p w14:paraId="716CB177">
            <w:pPr>
              <w:spacing w:line="360" w:lineRule="auto"/>
              <w:jc w:val="center"/>
              <w:rPr>
                <w:rFonts w:eastAsia="仿宋_GB2312"/>
                <w:color w:val="000000"/>
                <w:sz w:val="32"/>
                <w:szCs w:val="32"/>
                <w:highlight w:val="none"/>
              </w:rPr>
            </w:pPr>
            <w:r>
              <w:rPr>
                <w:rFonts w:hint="eastAsia" w:eastAsia="仿宋_GB2312"/>
                <w:color w:val="000000"/>
                <w:sz w:val="32"/>
                <w:szCs w:val="32"/>
                <w:highlight w:val="none"/>
                <w:lang w:val="en-US" w:eastAsia="zh-CN"/>
              </w:rPr>
              <w:t>其他</w:t>
            </w:r>
            <w:r>
              <w:rPr>
                <w:rFonts w:hint="eastAsia" w:eastAsia="仿宋_GB2312"/>
                <w:color w:val="000000"/>
                <w:sz w:val="32"/>
                <w:szCs w:val="32"/>
                <w:highlight w:val="none"/>
              </w:rPr>
              <w:t>要求</w:t>
            </w:r>
          </w:p>
        </w:tc>
        <w:tc>
          <w:tcPr>
            <w:tcW w:w="5942" w:type="dxa"/>
            <w:vAlign w:val="center"/>
          </w:tcPr>
          <w:p w14:paraId="28EB7DD0">
            <w:pPr>
              <w:spacing w:line="500" w:lineRule="exact"/>
              <w:jc w:val="left"/>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w:t>
            </w:r>
            <w:r>
              <w:rPr>
                <w:rFonts w:hint="eastAsia" w:eastAsia="仿宋_GB2312" w:cs="Times New Roman"/>
                <w:color w:val="000000"/>
                <w:sz w:val="32"/>
                <w:szCs w:val="32"/>
                <w:highlight w:val="none"/>
                <w:lang w:val="en-US" w:eastAsia="zh-CN"/>
              </w:rPr>
              <w:t>培训人数约300人</w:t>
            </w:r>
          </w:p>
          <w:p w14:paraId="1DC77E3D">
            <w:pPr>
              <w:spacing w:line="500" w:lineRule="exact"/>
              <w:jc w:val="left"/>
              <w:rPr>
                <w:rFonts w:hint="eastAsia" w:ascii="Times New Roman" w:hAnsi="Times New Roman" w:eastAsia="仿宋_GB2312" w:cs="Times New Roman"/>
                <w:color w:val="000000"/>
                <w:sz w:val="32"/>
                <w:szCs w:val="32"/>
                <w:highlight w:val="none"/>
                <w:lang w:val="en-US" w:eastAsia="zh-CN"/>
              </w:rPr>
            </w:pPr>
            <w:r>
              <w:rPr>
                <w:rFonts w:hint="eastAsia" w:eastAsia="仿宋_GB2312" w:cs="Times New Roman"/>
                <w:color w:val="000000"/>
                <w:sz w:val="32"/>
                <w:szCs w:val="32"/>
                <w:highlight w:val="none"/>
                <w:lang w:val="en-US" w:eastAsia="zh-CN"/>
              </w:rPr>
              <w:t>2）</w:t>
            </w:r>
            <w:r>
              <w:rPr>
                <w:rFonts w:hint="eastAsia" w:ascii="Times New Roman" w:hAnsi="Times New Roman" w:eastAsia="仿宋_GB2312" w:cs="Times New Roman"/>
                <w:color w:val="000000"/>
                <w:sz w:val="32"/>
                <w:szCs w:val="32"/>
                <w:highlight w:val="none"/>
                <w:lang w:val="en-US" w:eastAsia="zh-CN"/>
              </w:rPr>
              <w:t>展培训内容：需设计拓展培训安排，拓展内容包含军训、徒步拉链、团建活动等。该方案的活动设计需明确活动要达到的目的及效果，每项活动要有明确的介绍及说明。</w:t>
            </w:r>
          </w:p>
          <w:p w14:paraId="4C047322">
            <w:pPr>
              <w:spacing w:line="500" w:lineRule="exact"/>
              <w:jc w:val="left"/>
              <w:rPr>
                <w:rFonts w:hint="eastAsia" w:ascii="Times New Roman" w:hAnsi="Times New Roman" w:eastAsia="仿宋_GB2312" w:cs="Times New Roman"/>
                <w:color w:val="000000"/>
                <w:sz w:val="32"/>
                <w:szCs w:val="32"/>
                <w:highlight w:val="none"/>
                <w:lang w:val="en-US" w:eastAsia="zh-CN"/>
              </w:rPr>
            </w:pPr>
            <w:r>
              <w:rPr>
                <w:rFonts w:hint="eastAsia" w:eastAsia="仿宋_GB2312" w:cs="Times New Roman"/>
                <w:color w:val="000000"/>
                <w:sz w:val="32"/>
                <w:szCs w:val="32"/>
                <w:highlight w:val="none"/>
                <w:lang w:val="en-US" w:eastAsia="zh-CN"/>
              </w:rPr>
              <w:t>3</w:t>
            </w:r>
            <w:r>
              <w:rPr>
                <w:rFonts w:hint="eastAsia" w:ascii="Times New Roman" w:hAnsi="Times New Roman" w:eastAsia="仿宋_GB2312" w:cs="Times New Roman"/>
                <w:color w:val="000000"/>
                <w:sz w:val="32"/>
                <w:szCs w:val="32"/>
                <w:highlight w:val="none"/>
                <w:lang w:val="en-US" w:eastAsia="zh-CN"/>
              </w:rPr>
              <w:t>）拓展活动开展要按30人配置一名教练，该教练需有</w:t>
            </w:r>
            <w:r>
              <w:rPr>
                <w:rFonts w:hint="eastAsia" w:eastAsia="仿宋_GB2312" w:cs="Times New Roman"/>
                <w:color w:val="000000"/>
                <w:sz w:val="32"/>
                <w:szCs w:val="32"/>
                <w:highlight w:val="none"/>
                <w:lang w:val="en-US" w:eastAsia="zh-CN"/>
              </w:rPr>
              <w:t>5年及以上</w:t>
            </w:r>
            <w:r>
              <w:rPr>
                <w:rFonts w:hint="eastAsia" w:ascii="Times New Roman" w:hAnsi="Times New Roman" w:eastAsia="仿宋_GB2312" w:cs="Times New Roman"/>
                <w:color w:val="000000"/>
                <w:sz w:val="32"/>
                <w:szCs w:val="32"/>
                <w:highlight w:val="none"/>
                <w:lang w:val="en-US" w:eastAsia="zh-CN"/>
              </w:rPr>
              <w:t>的拓展培训执教经验。</w:t>
            </w:r>
          </w:p>
          <w:p w14:paraId="43FC74E4">
            <w:pPr>
              <w:spacing w:line="500" w:lineRule="exact"/>
              <w:jc w:val="left"/>
              <w:rPr>
                <w:rFonts w:hint="eastAsia" w:ascii="Times New Roman" w:hAnsi="Times New Roman" w:eastAsia="仿宋_GB2312" w:cs="Times New Roman"/>
                <w:color w:val="000000"/>
                <w:sz w:val="32"/>
                <w:szCs w:val="32"/>
                <w:highlight w:val="none"/>
                <w:lang w:val="en-US" w:eastAsia="zh-CN"/>
              </w:rPr>
            </w:pPr>
            <w:r>
              <w:rPr>
                <w:rFonts w:hint="eastAsia" w:eastAsia="仿宋_GB2312" w:cs="Times New Roman"/>
                <w:color w:val="000000"/>
                <w:sz w:val="32"/>
                <w:szCs w:val="32"/>
                <w:highlight w:val="none"/>
                <w:lang w:val="en-US" w:eastAsia="zh-CN"/>
              </w:rPr>
              <w:t>4</w:t>
            </w:r>
            <w:r>
              <w:rPr>
                <w:rFonts w:hint="eastAsia" w:ascii="Times New Roman" w:hAnsi="Times New Roman" w:eastAsia="仿宋_GB2312" w:cs="Times New Roman"/>
                <w:color w:val="000000"/>
                <w:sz w:val="32"/>
                <w:szCs w:val="32"/>
                <w:highlight w:val="none"/>
                <w:lang w:val="en-US" w:eastAsia="zh-CN"/>
              </w:rPr>
              <w:t>）安排员工4餐（即</w:t>
            </w:r>
            <w:r>
              <w:rPr>
                <w:rFonts w:hint="eastAsia" w:eastAsia="仿宋_GB2312" w:cs="Times New Roman"/>
                <w:color w:val="000000"/>
                <w:sz w:val="32"/>
                <w:szCs w:val="32"/>
                <w:highlight w:val="none"/>
                <w:lang w:val="en-US" w:eastAsia="zh-CN"/>
              </w:rPr>
              <w:t>第一</w:t>
            </w:r>
            <w:r>
              <w:rPr>
                <w:rFonts w:hint="eastAsia" w:ascii="Times New Roman" w:hAnsi="Times New Roman" w:eastAsia="仿宋_GB2312" w:cs="Times New Roman"/>
                <w:color w:val="000000"/>
                <w:sz w:val="32"/>
                <w:szCs w:val="32"/>
                <w:highlight w:val="none"/>
                <w:lang w:val="en-US" w:eastAsia="zh-CN"/>
              </w:rPr>
              <w:t>日中餐、晚餐，</w:t>
            </w:r>
            <w:r>
              <w:rPr>
                <w:rFonts w:hint="eastAsia" w:eastAsia="仿宋_GB2312" w:cs="Times New Roman"/>
                <w:color w:val="000000"/>
                <w:sz w:val="32"/>
                <w:szCs w:val="32"/>
                <w:highlight w:val="none"/>
                <w:lang w:val="en-US" w:eastAsia="zh-CN"/>
              </w:rPr>
              <w:t>第二</w:t>
            </w:r>
            <w:r>
              <w:rPr>
                <w:rFonts w:hint="eastAsia" w:ascii="Times New Roman" w:hAnsi="Times New Roman" w:eastAsia="仿宋_GB2312" w:cs="Times New Roman"/>
                <w:color w:val="000000"/>
                <w:sz w:val="32"/>
                <w:szCs w:val="32"/>
                <w:highlight w:val="none"/>
                <w:lang w:val="en-US" w:eastAsia="zh-CN"/>
              </w:rPr>
              <w:t>日早餐、中餐</w:t>
            </w:r>
            <w:r>
              <w:rPr>
                <w:rFonts w:hint="eastAsia" w:eastAsia="仿宋_GB2312" w:cs="Times New Roman"/>
                <w:color w:val="000000"/>
                <w:sz w:val="32"/>
                <w:szCs w:val="32"/>
                <w:highlight w:val="none"/>
                <w:lang w:val="en-US" w:eastAsia="zh-CN"/>
              </w:rPr>
              <w:t>；早餐每顿餐标300-450元/围桌、中晚餐每顿餐标600-1000元/围桌，每围按10人计算</w:t>
            </w:r>
            <w:r>
              <w:rPr>
                <w:rFonts w:hint="eastAsia" w:ascii="Times New Roman" w:hAnsi="Times New Roman" w:eastAsia="仿宋_GB2312" w:cs="Times New Roman"/>
                <w:color w:val="000000"/>
                <w:sz w:val="32"/>
                <w:szCs w:val="32"/>
                <w:highlight w:val="none"/>
                <w:lang w:val="en-US" w:eastAsia="zh-CN"/>
              </w:rPr>
              <w:t>）</w:t>
            </w:r>
            <w:r>
              <w:rPr>
                <w:rFonts w:hint="eastAsia" w:eastAsia="仿宋_GB2312" w:cs="Times New Roman"/>
                <w:color w:val="000000"/>
                <w:sz w:val="32"/>
                <w:szCs w:val="32"/>
                <w:highlight w:val="none"/>
                <w:lang w:val="en-US" w:eastAsia="zh-CN"/>
              </w:rPr>
              <w:t>、</w:t>
            </w:r>
            <w:r>
              <w:rPr>
                <w:rFonts w:hint="eastAsia" w:ascii="Times New Roman" w:hAnsi="Times New Roman" w:eastAsia="仿宋_GB2312" w:cs="Times New Roman"/>
                <w:color w:val="000000"/>
                <w:sz w:val="32"/>
                <w:szCs w:val="32"/>
                <w:highlight w:val="none"/>
                <w:lang w:val="en-US" w:eastAsia="zh-CN"/>
              </w:rPr>
              <w:t>一晚的食宿、交通安排。发放统一服装，并配合公司开展拓展宣传、拍照工作等</w:t>
            </w:r>
          </w:p>
          <w:p w14:paraId="6C596C82">
            <w:pPr>
              <w:pStyle w:val="20"/>
              <w:rPr>
                <w:rFonts w:hint="default"/>
                <w:lang w:val="en-US"/>
              </w:rPr>
            </w:pPr>
          </w:p>
        </w:tc>
      </w:tr>
      <w:tr w14:paraId="792A8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C33ED35">
            <w:pPr>
              <w:spacing w:line="360" w:lineRule="auto"/>
              <w:jc w:val="center"/>
              <w:rPr>
                <w:rFonts w:eastAsia="仿宋_GB2312"/>
                <w:color w:val="000000"/>
                <w:sz w:val="32"/>
                <w:szCs w:val="32"/>
                <w:highlight w:val="none"/>
              </w:rPr>
            </w:pPr>
            <w:r>
              <w:rPr>
                <w:rFonts w:eastAsia="仿宋_GB2312"/>
                <w:color w:val="000000"/>
                <w:sz w:val="32"/>
                <w:szCs w:val="32"/>
                <w:highlight w:val="none"/>
              </w:rPr>
              <w:t>8</w:t>
            </w:r>
          </w:p>
        </w:tc>
        <w:tc>
          <w:tcPr>
            <w:tcW w:w="2275" w:type="dxa"/>
          </w:tcPr>
          <w:p w14:paraId="3AC8E271">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询价保证金金额及缴纳方式</w:t>
            </w:r>
          </w:p>
        </w:tc>
        <w:tc>
          <w:tcPr>
            <w:tcW w:w="5942" w:type="dxa"/>
            <w:vAlign w:val="center"/>
          </w:tcPr>
          <w:p w14:paraId="19E73E5A">
            <w:pPr>
              <w:adjustRightInd w:val="0"/>
              <w:snapToGrid w:val="0"/>
              <w:spacing w:line="560" w:lineRule="exact"/>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本项目不设立保证金</w:t>
            </w:r>
          </w:p>
        </w:tc>
      </w:tr>
      <w:tr w14:paraId="49D7B7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59968C9">
            <w:pPr>
              <w:spacing w:line="360" w:lineRule="auto"/>
              <w:jc w:val="center"/>
              <w:rPr>
                <w:rFonts w:ascii="Times New Roman" w:hAnsi="Times New Roman" w:eastAsia="仿宋_GB2312" w:cs="Times New Roman"/>
                <w:color w:val="000000"/>
                <w:kern w:val="2"/>
                <w:sz w:val="32"/>
                <w:szCs w:val="32"/>
                <w:highlight w:val="none"/>
                <w:lang w:val="en-US" w:eastAsia="zh-CN" w:bidi="ar-SA"/>
              </w:rPr>
            </w:pPr>
            <w:r>
              <w:rPr>
                <w:rFonts w:eastAsia="仿宋_GB2312"/>
                <w:color w:val="000000"/>
                <w:sz w:val="32"/>
                <w:szCs w:val="32"/>
                <w:highlight w:val="none"/>
              </w:rPr>
              <w:t>9</w:t>
            </w:r>
          </w:p>
        </w:tc>
        <w:tc>
          <w:tcPr>
            <w:tcW w:w="2275" w:type="dxa"/>
          </w:tcPr>
          <w:p w14:paraId="70959145">
            <w:pPr>
              <w:spacing w:line="360" w:lineRule="auto"/>
              <w:jc w:val="both"/>
              <w:rPr>
                <w:rFonts w:hint="eastAsia" w:eastAsia="仿宋_GB2312"/>
                <w:color w:val="000000"/>
                <w:sz w:val="32"/>
                <w:szCs w:val="32"/>
                <w:highlight w:val="none"/>
                <w:lang w:val="en-US" w:eastAsia="zh-CN"/>
              </w:rPr>
            </w:pPr>
          </w:p>
          <w:p w14:paraId="700B6A6E">
            <w:pPr>
              <w:spacing w:line="360" w:lineRule="auto"/>
              <w:jc w:val="center"/>
              <w:rPr>
                <w:rFonts w:hint="default" w:eastAsia="仿宋_GB2312"/>
                <w:color w:val="000000"/>
                <w:sz w:val="32"/>
                <w:szCs w:val="32"/>
                <w:highlight w:val="none"/>
                <w:lang w:val="en-US" w:eastAsia="zh-CN"/>
              </w:rPr>
            </w:pPr>
            <w:r>
              <w:rPr>
                <w:rFonts w:hint="eastAsia" w:eastAsia="仿宋_GB2312"/>
                <w:b/>
                <w:bCs/>
                <w:color w:val="000000"/>
                <w:sz w:val="32"/>
                <w:szCs w:val="32"/>
                <w:highlight w:val="none"/>
                <w:lang w:val="en-US" w:eastAsia="zh-CN"/>
              </w:rPr>
              <w:t>接收投标文件的条件</w:t>
            </w:r>
          </w:p>
        </w:tc>
        <w:tc>
          <w:tcPr>
            <w:tcW w:w="5942" w:type="dxa"/>
            <w:vAlign w:val="center"/>
          </w:tcPr>
          <w:p w14:paraId="06C10BB1">
            <w:pPr>
              <w:adjustRightInd w:val="0"/>
              <w:snapToGrid w:val="0"/>
              <w:spacing w:line="560" w:lineRule="exact"/>
              <w:rPr>
                <w:rFonts w:hint="eastAsia" w:eastAsia="仿宋_GB2312"/>
                <w:color w:val="000000"/>
                <w:sz w:val="32"/>
                <w:szCs w:val="32"/>
                <w:highlight w:val="none"/>
                <w:lang w:val="en-US" w:eastAsia="zh-CN"/>
              </w:rPr>
            </w:pPr>
            <w:r>
              <w:rPr>
                <w:rFonts w:hint="eastAsia" w:eastAsia="仿宋_GB2312"/>
                <w:b/>
                <w:bCs/>
                <w:color w:val="000000"/>
                <w:sz w:val="32"/>
                <w:szCs w:val="32"/>
                <w:highlight w:val="none"/>
                <w:lang w:val="en-US" w:eastAsia="zh-CN"/>
              </w:rPr>
              <w:t>该项目需进行踏勘现场，请投标人于不少于投标截止日期1个日历天之前联系采购人到实地踏勘考察并领取现场踏勘证明。如因投标人于本采购开标前未到现场踏勘，不得参与投标。</w:t>
            </w:r>
          </w:p>
        </w:tc>
      </w:tr>
      <w:tr w14:paraId="777BCC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6C906CE">
            <w:pPr>
              <w:spacing w:line="360" w:lineRule="auto"/>
              <w:jc w:val="center"/>
              <w:rPr>
                <w:rFonts w:hint="default" w:eastAsia="仿宋_GB2312"/>
                <w:color w:val="000000"/>
                <w:sz w:val="32"/>
                <w:szCs w:val="32"/>
                <w:highlight w:val="none"/>
                <w:lang w:val="en-US" w:eastAsia="zh-CN"/>
              </w:rPr>
            </w:pPr>
            <w:r>
              <w:rPr>
                <w:rFonts w:hint="eastAsia" w:eastAsia="仿宋_GB2312"/>
                <w:color w:val="000000"/>
                <w:sz w:val="32"/>
                <w:szCs w:val="32"/>
                <w:highlight w:val="none"/>
                <w:lang w:val="en-US" w:eastAsia="zh-CN"/>
              </w:rPr>
              <w:t>10</w:t>
            </w:r>
          </w:p>
        </w:tc>
        <w:tc>
          <w:tcPr>
            <w:tcW w:w="2275" w:type="dxa"/>
          </w:tcPr>
          <w:p w14:paraId="57C0FA0C">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询价有效期</w:t>
            </w:r>
          </w:p>
        </w:tc>
        <w:tc>
          <w:tcPr>
            <w:tcW w:w="5942" w:type="dxa"/>
            <w:vAlign w:val="center"/>
          </w:tcPr>
          <w:p w14:paraId="35F24C20">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90</w:t>
            </w:r>
            <w:r>
              <w:rPr>
                <w:rFonts w:hint="eastAsia" w:eastAsia="仿宋_GB2312"/>
                <w:color w:val="000000"/>
                <w:sz w:val="32"/>
                <w:szCs w:val="32"/>
                <w:highlight w:val="none"/>
              </w:rPr>
              <w:t>天</w:t>
            </w:r>
          </w:p>
        </w:tc>
      </w:tr>
      <w:tr w14:paraId="393862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5FB4B6C">
            <w:pPr>
              <w:spacing w:line="360" w:lineRule="auto"/>
              <w:jc w:val="center"/>
              <w:rPr>
                <w:rFonts w:eastAsia="仿宋_GB2312"/>
                <w:color w:val="000000"/>
                <w:sz w:val="32"/>
                <w:szCs w:val="32"/>
                <w:highlight w:val="none"/>
              </w:rPr>
            </w:pPr>
          </w:p>
        </w:tc>
        <w:tc>
          <w:tcPr>
            <w:tcW w:w="2275" w:type="dxa"/>
            <w:vAlign w:val="center"/>
          </w:tcPr>
          <w:p w14:paraId="7C00E169">
            <w:pPr>
              <w:spacing w:line="360" w:lineRule="auto"/>
              <w:jc w:val="center"/>
              <w:rPr>
                <w:rFonts w:eastAsia="仿宋_GB2312"/>
                <w:color w:val="000000"/>
                <w:sz w:val="32"/>
                <w:szCs w:val="32"/>
                <w:highlight w:val="none"/>
              </w:rPr>
            </w:pPr>
            <w:r>
              <w:rPr>
                <w:rFonts w:hint="eastAsia" w:eastAsia="仿宋_GB2312"/>
                <w:color w:val="000000"/>
                <w:sz w:val="32"/>
                <w:szCs w:val="32"/>
                <w:highlight w:val="none"/>
              </w:rPr>
              <w:t>响应人不得存在的情形</w:t>
            </w:r>
          </w:p>
        </w:tc>
        <w:tc>
          <w:tcPr>
            <w:tcW w:w="5942" w:type="dxa"/>
            <w:vAlign w:val="center"/>
          </w:tcPr>
          <w:p w14:paraId="673392BA">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1</w:t>
            </w:r>
            <w:r>
              <w:rPr>
                <w:rFonts w:hint="eastAsia" w:eastAsia="仿宋_GB2312"/>
                <w:color w:val="000000"/>
                <w:sz w:val="32"/>
                <w:szCs w:val="32"/>
                <w:highlight w:val="none"/>
              </w:rPr>
              <w:t>、响应人不得存在下列情形之一，否则采购人有权取消其参与响应资格或成交资格：</w:t>
            </w:r>
          </w:p>
          <w:p w14:paraId="20FF0477">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）为采购人不具有独立法人资格的附属机构（单位）；</w:t>
            </w:r>
          </w:p>
          <w:p w14:paraId="16B2E227">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）被责令停业的；</w:t>
            </w:r>
            <w:r>
              <w:rPr>
                <w:rFonts w:eastAsia="仿宋_GB2312"/>
                <w:color w:val="000000"/>
                <w:sz w:val="32"/>
                <w:szCs w:val="32"/>
                <w:highlight w:val="none"/>
              </w:rPr>
              <w:t xml:space="preserve"> </w:t>
            </w:r>
          </w:p>
          <w:p w14:paraId="19775348">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）被暂停或取消投标资格的；</w:t>
            </w:r>
            <w:r>
              <w:rPr>
                <w:rFonts w:eastAsia="仿宋_GB2312"/>
                <w:color w:val="000000"/>
                <w:sz w:val="32"/>
                <w:szCs w:val="32"/>
                <w:highlight w:val="none"/>
              </w:rPr>
              <w:t xml:space="preserve"> </w:t>
            </w:r>
          </w:p>
          <w:p w14:paraId="3718BF9D">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）财产被接管或冻结的；</w:t>
            </w:r>
          </w:p>
          <w:p w14:paraId="35E42393">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）在最近三年内有骗取中标、严重违约、重大质量或安全问题的；</w:t>
            </w:r>
          </w:p>
          <w:p w14:paraId="4D00ACA1">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6</w:t>
            </w:r>
            <w:r>
              <w:rPr>
                <w:rFonts w:hint="eastAsia" w:eastAsia="仿宋_GB2312"/>
                <w:color w:val="000000"/>
                <w:sz w:val="32"/>
                <w:szCs w:val="32"/>
                <w:highlight w:val="none"/>
              </w:rPr>
              <w:t>）法律法规规定的其他情形；</w:t>
            </w:r>
          </w:p>
          <w:p w14:paraId="0286370A">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7</w:t>
            </w:r>
            <w:r>
              <w:rPr>
                <w:rFonts w:hint="eastAsia" w:eastAsia="仿宋_GB2312"/>
                <w:color w:val="000000"/>
                <w:sz w:val="32"/>
                <w:szCs w:val="32"/>
                <w:highlight w:val="none"/>
              </w:rPr>
              <w:t>）询价文件规定的其他情形：见询价公告或询价响应须知前附表。</w:t>
            </w:r>
          </w:p>
          <w:p w14:paraId="4942E175">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2</w:t>
            </w:r>
            <w:r>
              <w:rPr>
                <w:rFonts w:hint="eastAsia" w:eastAsia="仿宋_GB2312"/>
                <w:color w:val="000000"/>
                <w:sz w:val="32"/>
                <w:szCs w:val="32"/>
                <w:highlight w:val="none"/>
              </w:rPr>
              <w:t>、响应人在询价活动中有下列行为之一的，应视情节轻重，暂停或取消其参与采购人旗下采购项目的资格：</w:t>
            </w:r>
          </w:p>
          <w:p w14:paraId="0872B310">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）响应人之间相互串通、或与采购人、代理机构、评审委员会成员串通询价，损害采购人或者其他响应人的合法权益的；</w:t>
            </w:r>
            <w:r>
              <w:rPr>
                <w:rFonts w:eastAsia="仿宋_GB2312"/>
                <w:color w:val="000000"/>
                <w:sz w:val="32"/>
                <w:szCs w:val="32"/>
                <w:highlight w:val="none"/>
              </w:rPr>
              <w:t xml:space="preserve"> </w:t>
            </w:r>
          </w:p>
          <w:p w14:paraId="41734AA8">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）向采购人、代理机构、评审委会成员或其他相关工作人员行贿的；</w:t>
            </w:r>
            <w:r>
              <w:rPr>
                <w:rFonts w:eastAsia="仿宋_GB2312"/>
                <w:color w:val="000000"/>
                <w:sz w:val="32"/>
                <w:szCs w:val="32"/>
                <w:highlight w:val="none"/>
              </w:rPr>
              <w:t xml:space="preserve"> </w:t>
            </w:r>
          </w:p>
          <w:p w14:paraId="6FCE3B5D">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）以他人名义询价或以其他方式弄虚作假，骗取成交的；</w:t>
            </w:r>
            <w:r>
              <w:rPr>
                <w:rFonts w:eastAsia="仿宋_GB2312"/>
                <w:color w:val="000000"/>
                <w:sz w:val="32"/>
                <w:szCs w:val="32"/>
                <w:highlight w:val="none"/>
              </w:rPr>
              <w:t xml:space="preserve"> </w:t>
            </w:r>
          </w:p>
          <w:p w14:paraId="7BCFB25F">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）成交人私自将成交项目转让给他人的，将成交项目肢解后分别转让给他人的；</w:t>
            </w:r>
            <w:r>
              <w:rPr>
                <w:rFonts w:eastAsia="仿宋_GB2312"/>
                <w:color w:val="000000"/>
                <w:sz w:val="32"/>
                <w:szCs w:val="32"/>
                <w:highlight w:val="none"/>
              </w:rPr>
              <w:t xml:space="preserve"> </w:t>
            </w:r>
          </w:p>
          <w:p w14:paraId="1CF39D66">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）成交人无正当理由不与采购人订立合同，在签订合同时向采购人提出附加条件，或者不按照询价文件要求提交履约担保的；</w:t>
            </w:r>
          </w:p>
          <w:p w14:paraId="7BAAFC62">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6</w:t>
            </w:r>
            <w:r>
              <w:rPr>
                <w:rFonts w:hint="eastAsia" w:eastAsia="仿宋_GB2312"/>
                <w:color w:val="000000"/>
                <w:sz w:val="32"/>
                <w:szCs w:val="32"/>
                <w:highlight w:val="none"/>
              </w:rPr>
              <w:t>）响应人捏造事实、伪造材料或者以非法手段取得证明材料进行投诉，给他人造成损失的；</w:t>
            </w:r>
            <w:r>
              <w:rPr>
                <w:rFonts w:eastAsia="仿宋_GB2312"/>
                <w:color w:val="000000"/>
                <w:sz w:val="32"/>
                <w:szCs w:val="32"/>
                <w:highlight w:val="none"/>
              </w:rPr>
              <w:t xml:space="preserve"> </w:t>
            </w:r>
          </w:p>
          <w:p w14:paraId="596C29FE">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7</w:t>
            </w:r>
            <w:r>
              <w:rPr>
                <w:rFonts w:hint="eastAsia" w:eastAsia="仿宋_GB2312"/>
                <w:color w:val="000000"/>
                <w:sz w:val="32"/>
                <w:szCs w:val="32"/>
                <w:highlight w:val="none"/>
              </w:rPr>
              <w:t>）相关工作人员应当回避而不回避的；</w:t>
            </w:r>
            <w:r>
              <w:rPr>
                <w:rFonts w:eastAsia="仿宋_GB2312"/>
                <w:color w:val="000000"/>
                <w:sz w:val="32"/>
                <w:szCs w:val="32"/>
                <w:highlight w:val="none"/>
              </w:rPr>
              <w:t xml:space="preserve"> </w:t>
            </w:r>
          </w:p>
          <w:p w14:paraId="63644E29">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8</w:t>
            </w:r>
            <w:r>
              <w:rPr>
                <w:rFonts w:hint="eastAsia" w:eastAsia="仿宋_GB2312"/>
                <w:color w:val="000000"/>
                <w:sz w:val="32"/>
                <w:szCs w:val="32"/>
                <w:highlight w:val="none"/>
              </w:rPr>
              <w:t>）其他违法违规的行为。</w:t>
            </w:r>
          </w:p>
          <w:p w14:paraId="2A27C8FF">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3</w:t>
            </w:r>
            <w:r>
              <w:rPr>
                <w:rFonts w:hint="eastAsia" w:eastAsia="仿宋_GB2312"/>
                <w:color w:val="000000"/>
                <w:sz w:val="32"/>
                <w:szCs w:val="32"/>
                <w:highlight w:val="none"/>
              </w:rPr>
              <w:t>、有下列情形之一的，视为响应人串通询价，其响应无效：</w:t>
            </w:r>
          </w:p>
          <w:p w14:paraId="4A80A688">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）不同响应人的响应文件由同一单位或者个人编制；</w:t>
            </w:r>
          </w:p>
          <w:p w14:paraId="513662DB">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）不同响应人委托同一单位或者个人办理响应事宜；</w:t>
            </w:r>
          </w:p>
          <w:p w14:paraId="0D8E5888">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）不同响应人的响应文件载明的项目管理成员或者联系人员为同一人；</w:t>
            </w:r>
          </w:p>
          <w:p w14:paraId="56E98154">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）不同响应人的响应文件异常一致或者响应报价呈规律性差异；</w:t>
            </w:r>
          </w:p>
          <w:p w14:paraId="4389042B">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）不同响应人的响应文件相互混装；</w:t>
            </w:r>
          </w:p>
          <w:p w14:paraId="6596E509">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6</w:t>
            </w:r>
            <w:r>
              <w:rPr>
                <w:rFonts w:hint="eastAsia" w:eastAsia="仿宋_GB2312"/>
                <w:color w:val="000000"/>
                <w:sz w:val="32"/>
                <w:szCs w:val="32"/>
                <w:highlight w:val="none"/>
              </w:rPr>
              <w:t>）不同响应人的响应保证金从同一单位或者个人的账户转出。</w:t>
            </w:r>
          </w:p>
          <w:p w14:paraId="44154B50">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4</w:t>
            </w:r>
            <w:r>
              <w:rPr>
                <w:rFonts w:hint="eastAsia" w:eastAsia="仿宋_GB2312"/>
                <w:color w:val="000000"/>
                <w:sz w:val="32"/>
                <w:szCs w:val="32"/>
                <w:highlight w:val="none"/>
              </w:rPr>
              <w:t>、使用通过受让或者租借等方式获取的资格、资质证书响应的，属于以他人名义询价，其响应无效：</w:t>
            </w:r>
          </w:p>
          <w:p w14:paraId="1F5801F8">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5</w:t>
            </w:r>
            <w:r>
              <w:rPr>
                <w:rFonts w:hint="eastAsia" w:eastAsia="仿宋_GB2312"/>
                <w:color w:val="000000"/>
                <w:sz w:val="32"/>
                <w:szCs w:val="32"/>
                <w:highlight w:val="none"/>
              </w:rPr>
              <w:t>、有下列情形之一的，属于以其他方式弄虚作假的行为，其响应无效：</w:t>
            </w:r>
          </w:p>
          <w:p w14:paraId="3E62CE8C">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1</w:t>
            </w:r>
            <w:r>
              <w:rPr>
                <w:rFonts w:hint="eastAsia" w:eastAsia="仿宋_GB2312"/>
                <w:color w:val="000000"/>
                <w:sz w:val="32"/>
                <w:szCs w:val="32"/>
                <w:highlight w:val="none"/>
              </w:rPr>
              <w:t>）使用伪造、变造的许可证件；</w:t>
            </w:r>
          </w:p>
          <w:p w14:paraId="41ABA22F">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2</w:t>
            </w:r>
            <w:r>
              <w:rPr>
                <w:rFonts w:hint="eastAsia" w:eastAsia="仿宋_GB2312"/>
                <w:color w:val="000000"/>
                <w:sz w:val="32"/>
                <w:szCs w:val="32"/>
                <w:highlight w:val="none"/>
              </w:rPr>
              <w:t>）提供虚假的财务状况或者业绩；</w:t>
            </w:r>
            <w:r>
              <w:rPr>
                <w:rFonts w:eastAsia="仿宋_GB2312"/>
                <w:color w:val="000000"/>
                <w:sz w:val="32"/>
                <w:szCs w:val="32"/>
                <w:highlight w:val="none"/>
              </w:rPr>
              <w:t xml:space="preserve"> </w:t>
            </w:r>
          </w:p>
          <w:p w14:paraId="156FDEBC">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3</w:t>
            </w:r>
            <w:r>
              <w:rPr>
                <w:rFonts w:hint="eastAsia" w:eastAsia="仿宋_GB2312"/>
                <w:color w:val="000000"/>
                <w:sz w:val="32"/>
                <w:szCs w:val="32"/>
                <w:highlight w:val="none"/>
              </w:rPr>
              <w:t>）提供虚假的项目负责人或者主要技术人员简历、劳动关系证明；</w:t>
            </w:r>
            <w:r>
              <w:rPr>
                <w:rFonts w:eastAsia="仿宋_GB2312"/>
                <w:color w:val="000000"/>
                <w:sz w:val="32"/>
                <w:szCs w:val="32"/>
                <w:highlight w:val="none"/>
              </w:rPr>
              <w:t xml:space="preserve"> </w:t>
            </w:r>
          </w:p>
          <w:p w14:paraId="323DA3FE">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4</w:t>
            </w:r>
            <w:r>
              <w:rPr>
                <w:rFonts w:hint="eastAsia" w:eastAsia="仿宋_GB2312"/>
                <w:color w:val="000000"/>
                <w:sz w:val="32"/>
                <w:szCs w:val="32"/>
                <w:highlight w:val="none"/>
              </w:rPr>
              <w:t>）提供虚假的信用状况；</w:t>
            </w:r>
          </w:p>
          <w:p w14:paraId="2CB2DE76">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w:t>
            </w:r>
            <w:r>
              <w:rPr>
                <w:rFonts w:eastAsia="仿宋_GB2312"/>
                <w:color w:val="000000"/>
                <w:sz w:val="32"/>
                <w:szCs w:val="32"/>
                <w:highlight w:val="none"/>
              </w:rPr>
              <w:t>5</w:t>
            </w:r>
            <w:r>
              <w:rPr>
                <w:rFonts w:hint="eastAsia" w:eastAsia="仿宋_GB2312"/>
                <w:color w:val="000000"/>
                <w:sz w:val="32"/>
                <w:szCs w:val="32"/>
                <w:highlight w:val="none"/>
              </w:rPr>
              <w:t>）其他弄虚作假的行为。</w:t>
            </w:r>
          </w:p>
          <w:p w14:paraId="09C29715">
            <w:pPr>
              <w:adjustRightInd w:val="0"/>
              <w:snapToGrid w:val="0"/>
              <w:spacing w:line="560" w:lineRule="exact"/>
              <w:rPr>
                <w:rFonts w:eastAsia="仿宋_GB2312"/>
                <w:color w:val="000000"/>
                <w:sz w:val="32"/>
                <w:szCs w:val="32"/>
                <w:highlight w:val="none"/>
              </w:rPr>
            </w:pPr>
            <w:r>
              <w:rPr>
                <w:rFonts w:eastAsia="仿宋_GB2312"/>
                <w:color w:val="000000"/>
                <w:sz w:val="32"/>
                <w:szCs w:val="32"/>
                <w:highlight w:val="none"/>
              </w:rPr>
              <w:t>6</w:t>
            </w:r>
            <w:r>
              <w:rPr>
                <w:rFonts w:hint="eastAsia" w:eastAsia="仿宋_GB2312"/>
                <w:color w:val="000000"/>
                <w:sz w:val="32"/>
                <w:szCs w:val="32"/>
                <w:highlight w:val="none"/>
              </w:rPr>
              <w:t>、响应人相关工作人员与采购人或采购代理机构有以下利害关系之一的，应当回避：</w:t>
            </w:r>
            <w:r>
              <w:rPr>
                <w:rFonts w:eastAsia="仿宋_GB2312"/>
                <w:color w:val="000000"/>
                <w:sz w:val="32"/>
                <w:szCs w:val="32"/>
                <w:highlight w:val="none"/>
              </w:rPr>
              <w:t xml:space="preserve"> </w:t>
            </w:r>
          </w:p>
          <w:p w14:paraId="7EE35711">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（一）是其主要负责人的近亲属的；</w:t>
            </w:r>
          </w:p>
          <w:p w14:paraId="5A1DABBE">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（二）询价活动前</w:t>
            </w:r>
            <w:r>
              <w:rPr>
                <w:rFonts w:eastAsia="仿宋_GB2312"/>
                <w:color w:val="000000"/>
                <w:sz w:val="32"/>
                <w:szCs w:val="32"/>
                <w:highlight w:val="none"/>
              </w:rPr>
              <w:t>3</w:t>
            </w:r>
            <w:r>
              <w:rPr>
                <w:rFonts w:hint="eastAsia" w:eastAsia="仿宋_GB2312"/>
                <w:color w:val="000000"/>
                <w:sz w:val="32"/>
                <w:szCs w:val="32"/>
                <w:highlight w:val="none"/>
              </w:rPr>
              <w:t>年内与其存在劳动关系，担任其董事、监事，是其控股股东或实际控制人，或存在其他经济利益关系，可能影响询价活动公平公正的；</w:t>
            </w:r>
          </w:p>
          <w:p w14:paraId="796543DE">
            <w:pPr>
              <w:adjustRightInd w:val="0"/>
              <w:snapToGrid w:val="0"/>
              <w:spacing w:line="560" w:lineRule="exact"/>
              <w:rPr>
                <w:rFonts w:eastAsia="仿宋_GB2312"/>
                <w:color w:val="000000"/>
                <w:sz w:val="32"/>
                <w:szCs w:val="32"/>
                <w:highlight w:val="none"/>
              </w:rPr>
            </w:pPr>
            <w:r>
              <w:rPr>
                <w:rFonts w:hint="eastAsia" w:eastAsia="仿宋_GB2312"/>
                <w:color w:val="000000"/>
                <w:sz w:val="32"/>
                <w:szCs w:val="32"/>
                <w:highlight w:val="none"/>
              </w:rPr>
              <w:t>（三）其他可能影响询价活动公平、公正进行的关系。</w:t>
            </w:r>
          </w:p>
        </w:tc>
      </w:tr>
    </w:tbl>
    <w:p w14:paraId="456D4C74">
      <w:pPr>
        <w:rPr>
          <w:rFonts w:eastAsia="仿宋_GB2312"/>
          <w:color w:val="000000"/>
          <w:sz w:val="32"/>
          <w:szCs w:val="32"/>
          <w:highlight w:val="none"/>
        </w:rPr>
      </w:pPr>
    </w:p>
    <w:p w14:paraId="6180AFDF">
      <w:pPr>
        <w:jc w:val="center"/>
        <w:rPr>
          <w:rFonts w:hint="eastAsia" w:eastAsia="华文中宋"/>
          <w:b/>
          <w:bCs/>
          <w:color w:val="000000"/>
          <w:sz w:val="44"/>
          <w:szCs w:val="44"/>
          <w:highlight w:val="none"/>
        </w:rPr>
      </w:pPr>
      <w:bookmarkStart w:id="3" w:name="_Hlk524442005"/>
    </w:p>
    <w:p w14:paraId="7DE84B6C">
      <w:pPr>
        <w:jc w:val="center"/>
        <w:rPr>
          <w:rFonts w:hint="eastAsia" w:eastAsia="华文中宋"/>
          <w:b/>
          <w:bCs/>
          <w:color w:val="000000"/>
          <w:sz w:val="44"/>
          <w:szCs w:val="44"/>
          <w:highlight w:val="none"/>
        </w:rPr>
      </w:pPr>
    </w:p>
    <w:p w14:paraId="57FB17EF">
      <w:pPr>
        <w:rPr>
          <w:rFonts w:hint="eastAsia" w:eastAsia="黑体"/>
          <w:color w:val="000000"/>
          <w:sz w:val="28"/>
          <w:szCs w:val="44"/>
        </w:rPr>
      </w:pPr>
      <w:r>
        <w:rPr>
          <w:rFonts w:hint="eastAsia" w:eastAsia="黑体"/>
          <w:color w:val="000000"/>
          <w:sz w:val="28"/>
          <w:szCs w:val="44"/>
        </w:rPr>
        <w:br w:type="page"/>
      </w:r>
    </w:p>
    <w:p w14:paraId="0A94EBB4">
      <w:pPr>
        <w:pStyle w:val="40"/>
        <w:ind w:firstLine="0" w:firstLineChars="0"/>
        <w:jc w:val="left"/>
        <w:outlineLvl w:val="1"/>
        <w:rPr>
          <w:rFonts w:eastAsia="黑体"/>
          <w:color w:val="000000"/>
          <w:sz w:val="28"/>
          <w:szCs w:val="44"/>
        </w:rPr>
      </w:pPr>
      <w:r>
        <w:rPr>
          <w:rFonts w:hint="eastAsia" w:eastAsia="黑体"/>
          <w:color w:val="000000"/>
          <w:sz w:val="28"/>
          <w:szCs w:val="44"/>
        </w:rPr>
        <w:t>附件二报价函</w:t>
      </w:r>
    </w:p>
    <w:p w14:paraId="385A634B">
      <w:pPr>
        <w:jc w:val="center"/>
        <w:rPr>
          <w:rFonts w:eastAsia="华文中宋"/>
          <w:color w:val="000000"/>
          <w:sz w:val="44"/>
          <w:szCs w:val="44"/>
        </w:rPr>
      </w:pPr>
      <w:r>
        <w:rPr>
          <w:rFonts w:hint="eastAsia" w:eastAsia="华文中宋"/>
          <w:color w:val="000000"/>
          <w:sz w:val="44"/>
          <w:szCs w:val="44"/>
        </w:rPr>
        <w:t>报价函</w:t>
      </w:r>
    </w:p>
    <w:p w14:paraId="4A8BA7DD">
      <w:pPr>
        <w:ind w:firstLine="560"/>
        <w:jc w:val="center"/>
        <w:rPr>
          <w:rFonts w:eastAsia="仿宋_GB2312"/>
          <w:color w:val="000000"/>
          <w:sz w:val="32"/>
          <w:szCs w:val="32"/>
        </w:rPr>
      </w:pPr>
    </w:p>
    <w:p w14:paraId="5A3A17CD">
      <w:pPr>
        <w:rPr>
          <w:rFonts w:eastAsia="仿宋_GB2312"/>
          <w:color w:val="0000FF"/>
          <w:sz w:val="32"/>
          <w:szCs w:val="32"/>
        </w:rPr>
      </w:pPr>
      <w:r>
        <w:rPr>
          <w:rFonts w:hint="eastAsia" w:ascii="Times New Roman" w:hAnsi="Times New Roman" w:eastAsia="仿宋_GB2312" w:cs="Times New Roman"/>
          <w:color w:val="000000"/>
          <w:sz w:val="32"/>
          <w:szCs w:val="32"/>
        </w:rPr>
        <w:t>东莞市莞城建筑工程有限公司（采购人）：</w:t>
      </w:r>
    </w:p>
    <w:p w14:paraId="02A51652">
      <w:pPr>
        <w:ind w:firstLine="640" w:firstLineChars="200"/>
        <w:rPr>
          <w:rFonts w:eastAsia="仿宋_GB2312"/>
          <w:color w:val="000000"/>
          <w:sz w:val="32"/>
          <w:szCs w:val="32"/>
        </w:rPr>
      </w:pPr>
      <w:r>
        <w:rPr>
          <w:rFonts w:hint="eastAsia" w:eastAsia="仿宋_GB2312"/>
          <w:color w:val="000000"/>
          <w:sz w:val="32"/>
          <w:szCs w:val="32"/>
        </w:rPr>
        <w:t>针对贵司</w:t>
      </w:r>
      <w:r>
        <w:rPr>
          <w:rFonts w:eastAsia="仿宋_GB2312"/>
          <w:color w:val="000000"/>
          <w:sz w:val="32"/>
          <w:szCs w:val="32"/>
          <w:u w:val="single"/>
        </w:rPr>
        <w:t xml:space="preserve">               </w:t>
      </w:r>
      <w:r>
        <w:rPr>
          <w:rFonts w:hint="eastAsia" w:eastAsia="仿宋_GB2312"/>
          <w:color w:val="000000"/>
          <w:sz w:val="32"/>
          <w:szCs w:val="32"/>
        </w:rPr>
        <w:t>项目，我司愿意以含税价合计人民币</w:t>
      </w:r>
      <w:r>
        <w:rPr>
          <w:rFonts w:eastAsia="仿宋_GB2312"/>
          <w:color w:val="000000"/>
          <w:sz w:val="32"/>
          <w:szCs w:val="32"/>
          <w:u w:val="single"/>
        </w:rPr>
        <w:t>xxxx</w:t>
      </w:r>
      <w:r>
        <w:rPr>
          <w:rFonts w:hint="eastAsia" w:eastAsia="仿宋_GB2312"/>
          <w:color w:val="000000"/>
          <w:sz w:val="32"/>
          <w:szCs w:val="32"/>
          <w:u w:val="single"/>
        </w:rPr>
        <w:t>元（大写），</w:t>
      </w:r>
      <w:r>
        <w:rPr>
          <w:rFonts w:eastAsia="仿宋_GB2312"/>
          <w:color w:val="000000"/>
          <w:sz w:val="32"/>
          <w:szCs w:val="32"/>
          <w:u w:val="single"/>
        </w:rPr>
        <w:t>¥xxx.00</w:t>
      </w:r>
      <w:r>
        <w:rPr>
          <w:rFonts w:hint="eastAsia" w:eastAsia="仿宋_GB2312"/>
          <w:color w:val="000000"/>
          <w:sz w:val="32"/>
          <w:szCs w:val="32"/>
          <w:u w:val="single"/>
        </w:rPr>
        <w:t>（小写）</w:t>
      </w:r>
      <w:r>
        <w:rPr>
          <w:rFonts w:hint="eastAsia" w:eastAsia="仿宋_GB2312"/>
          <w:color w:val="000000"/>
          <w:sz w:val="32"/>
          <w:szCs w:val="32"/>
        </w:rPr>
        <w:t>承接此项目。</w:t>
      </w:r>
    </w:p>
    <w:p w14:paraId="78911F05">
      <w:pPr>
        <w:rPr>
          <w:rFonts w:eastAsia="仿宋_GB2312"/>
          <w:color w:val="000000"/>
          <w:sz w:val="32"/>
          <w:szCs w:val="32"/>
        </w:rPr>
      </w:pPr>
    </w:p>
    <w:p w14:paraId="38CACD3A">
      <w:pPr>
        <w:rPr>
          <w:rFonts w:eastAsia="仿宋_GB2312"/>
          <w:color w:val="000000"/>
          <w:sz w:val="32"/>
          <w:szCs w:val="32"/>
        </w:rPr>
      </w:pPr>
    </w:p>
    <w:p w14:paraId="53D884F5">
      <w:pPr>
        <w:rPr>
          <w:rFonts w:eastAsia="仿宋_GB2312"/>
          <w:color w:val="000000"/>
          <w:sz w:val="32"/>
          <w:szCs w:val="32"/>
        </w:rPr>
      </w:pPr>
    </w:p>
    <w:p w14:paraId="29013A60">
      <w:pPr>
        <w:jc w:val="left"/>
        <w:rPr>
          <w:rFonts w:eastAsia="仿宋_GB2312"/>
          <w:color w:val="000000"/>
          <w:sz w:val="32"/>
          <w:szCs w:val="32"/>
        </w:rPr>
      </w:pPr>
      <w:r>
        <w:rPr>
          <w:rFonts w:hint="eastAsia" w:eastAsia="仿宋_GB2312"/>
          <w:color w:val="000000"/>
          <w:sz w:val="32"/>
          <w:szCs w:val="32"/>
        </w:rPr>
        <w:t>响应人名称（加盖公章）：</w:t>
      </w:r>
    </w:p>
    <w:p w14:paraId="2D781EA7">
      <w:pPr>
        <w:jc w:val="left"/>
        <w:rPr>
          <w:rFonts w:eastAsia="仿宋_GB2312"/>
          <w:color w:val="000000"/>
          <w:sz w:val="32"/>
          <w:szCs w:val="32"/>
        </w:rPr>
      </w:pPr>
      <w:r>
        <w:rPr>
          <w:rFonts w:hint="eastAsia" w:eastAsia="仿宋_GB2312"/>
          <w:color w:val="000000"/>
          <w:sz w:val="32"/>
          <w:szCs w:val="32"/>
        </w:rPr>
        <w:t>法定代表人（签名或盖章）：</w:t>
      </w:r>
    </w:p>
    <w:p w14:paraId="5EA3F354">
      <w:pPr>
        <w:jc w:val="left"/>
        <w:rPr>
          <w:rFonts w:eastAsia="仿宋_GB2312"/>
          <w:color w:val="000000"/>
          <w:sz w:val="32"/>
          <w:szCs w:val="32"/>
        </w:rPr>
      </w:pPr>
      <w:r>
        <w:rPr>
          <w:rFonts w:hint="eastAsia" w:eastAsia="仿宋_GB2312"/>
          <w:color w:val="000000"/>
          <w:sz w:val="32"/>
          <w:szCs w:val="32"/>
        </w:rPr>
        <w:t>联系人：</w:t>
      </w:r>
    </w:p>
    <w:p w14:paraId="0FECB210">
      <w:pPr>
        <w:jc w:val="left"/>
        <w:rPr>
          <w:rFonts w:eastAsia="仿宋_GB2312"/>
          <w:color w:val="000000"/>
          <w:sz w:val="32"/>
          <w:szCs w:val="32"/>
        </w:rPr>
      </w:pPr>
      <w:r>
        <w:rPr>
          <w:rFonts w:hint="eastAsia" w:eastAsia="仿宋_GB2312"/>
          <w:color w:val="000000"/>
          <w:sz w:val="32"/>
          <w:szCs w:val="32"/>
        </w:rPr>
        <w:t>联系电话：</w:t>
      </w:r>
    </w:p>
    <w:p w14:paraId="5C2CA30F">
      <w:pPr>
        <w:jc w:val="left"/>
        <w:rPr>
          <w:rFonts w:eastAsia="仿宋_GB2312"/>
          <w:color w:val="000000"/>
          <w:sz w:val="32"/>
          <w:szCs w:val="32"/>
        </w:rPr>
      </w:pPr>
      <w:r>
        <w:rPr>
          <w:rFonts w:hint="eastAsia" w:eastAsia="仿宋_GB2312"/>
          <w:color w:val="000000"/>
          <w:sz w:val="32"/>
          <w:szCs w:val="32"/>
        </w:rPr>
        <w:t>日期：</w:t>
      </w:r>
    </w:p>
    <w:p w14:paraId="0F4202C3">
      <w:pPr>
        <w:jc w:val="center"/>
        <w:rPr>
          <w:rFonts w:eastAsia="仿宋_GB2312"/>
          <w:color w:val="000000"/>
          <w:sz w:val="32"/>
          <w:szCs w:val="32"/>
          <w:highlight w:val="none"/>
        </w:rPr>
      </w:pPr>
    </w:p>
    <w:p w14:paraId="333D7576">
      <w:pPr>
        <w:jc w:val="center"/>
        <w:rPr>
          <w:rFonts w:eastAsia="仿宋_GB2312"/>
          <w:color w:val="000000"/>
          <w:sz w:val="32"/>
          <w:szCs w:val="32"/>
          <w:highlight w:val="none"/>
        </w:rPr>
      </w:pPr>
    </w:p>
    <w:p w14:paraId="29DFB57F">
      <w:pPr>
        <w:jc w:val="center"/>
        <w:rPr>
          <w:rFonts w:eastAsia="仿宋_GB2312"/>
          <w:color w:val="000000"/>
          <w:sz w:val="32"/>
          <w:szCs w:val="32"/>
          <w:highlight w:val="none"/>
        </w:rPr>
      </w:pPr>
    </w:p>
    <w:p w14:paraId="6B9018A2">
      <w:pPr>
        <w:jc w:val="center"/>
        <w:rPr>
          <w:rFonts w:eastAsia="仿宋_GB2312"/>
          <w:color w:val="000000"/>
          <w:sz w:val="32"/>
          <w:szCs w:val="32"/>
          <w:highlight w:val="none"/>
        </w:rPr>
      </w:pPr>
    </w:p>
    <w:p w14:paraId="3C3E9ECC">
      <w:pPr>
        <w:jc w:val="center"/>
        <w:rPr>
          <w:rFonts w:eastAsia="仿宋_GB2312"/>
          <w:color w:val="000000"/>
          <w:sz w:val="32"/>
          <w:szCs w:val="32"/>
          <w:highlight w:val="none"/>
        </w:rPr>
      </w:pPr>
    </w:p>
    <w:p w14:paraId="143719B4">
      <w:pPr>
        <w:jc w:val="center"/>
        <w:rPr>
          <w:rFonts w:eastAsia="仿宋_GB2312"/>
          <w:color w:val="000000"/>
          <w:sz w:val="32"/>
          <w:szCs w:val="32"/>
          <w:highlight w:val="none"/>
        </w:rPr>
        <w:sectPr>
          <w:pgSz w:w="11907" w:h="16840"/>
          <w:pgMar w:top="1531" w:right="1588" w:bottom="1418" w:left="1418" w:header="851" w:footer="1191" w:gutter="0"/>
          <w:cols w:space="720" w:num="1"/>
          <w:docGrid w:type="linesAndChars" w:linePitch="332" w:charSpace="0"/>
        </w:sectPr>
      </w:pPr>
    </w:p>
    <w:p w14:paraId="14AAC9FB">
      <w:pPr>
        <w:jc w:val="center"/>
        <w:rPr>
          <w:rFonts w:hint="eastAsia" w:eastAsia="华文中宋"/>
          <w:color w:val="000000"/>
          <w:sz w:val="44"/>
          <w:szCs w:val="44"/>
          <w:lang w:val="en-US" w:eastAsia="zh-CN"/>
        </w:rPr>
      </w:pPr>
    </w:p>
    <w:p w14:paraId="3AB77B80">
      <w:pPr>
        <w:jc w:val="center"/>
        <w:rPr>
          <w:rFonts w:hint="eastAsia" w:eastAsia="华文中宋"/>
          <w:color w:val="000000"/>
          <w:sz w:val="44"/>
          <w:szCs w:val="44"/>
          <w:lang w:val="en-US" w:eastAsia="zh-CN"/>
        </w:rPr>
      </w:pPr>
      <w:r>
        <w:rPr>
          <w:rFonts w:hint="eastAsia" w:eastAsia="华文中宋"/>
          <w:color w:val="000000"/>
          <w:sz w:val="44"/>
          <w:szCs w:val="44"/>
          <w:lang w:val="en-US" w:eastAsia="zh-CN"/>
        </w:rPr>
        <w:t>报价清单</w:t>
      </w:r>
    </w:p>
    <w:p w14:paraId="7CCF19B1">
      <w:pPr>
        <w:pStyle w:val="20"/>
        <w:ind w:left="0" w:leftChars="0" w:firstLine="0" w:firstLineChars="0"/>
        <w:rPr>
          <w:rFonts w:hint="eastAsia" w:eastAsia="华文中宋"/>
          <w:color w:val="000000"/>
          <w:sz w:val="44"/>
          <w:szCs w:val="44"/>
          <w:lang w:val="en-US" w:eastAsia="zh-CN"/>
        </w:rPr>
      </w:pPr>
    </w:p>
    <w:tbl>
      <w:tblPr>
        <w:tblStyle w:val="64"/>
        <w:tblW w:w="100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Layout w:type="fixed"/>
        <w:tblCellMar>
          <w:top w:w="0" w:type="dxa"/>
          <w:left w:w="0" w:type="dxa"/>
          <w:bottom w:w="0" w:type="dxa"/>
          <w:right w:w="0" w:type="dxa"/>
        </w:tblCellMar>
      </w:tblPr>
      <w:tblGrid>
        <w:gridCol w:w="2269"/>
        <w:gridCol w:w="6141"/>
        <w:gridCol w:w="1626"/>
      </w:tblGrid>
      <w:tr w14:paraId="23BBB8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267" w:hRule="atLeast"/>
        </w:trPr>
        <w:tc>
          <w:tcPr>
            <w:tcW w:w="2269" w:type="dxa"/>
            <w:shd w:val="clear" w:color="auto" w:fill="auto"/>
            <w:vAlign w:val="center"/>
          </w:tcPr>
          <w:p w14:paraId="4CF89CA5">
            <w:pPr>
              <w:pStyle w:val="63"/>
              <w:spacing w:before="165" w:line="221" w:lineRule="auto"/>
              <w:jc w:val="center"/>
              <w:rPr>
                <w:rFonts w:hint="eastAsia" w:ascii="宋体" w:hAnsi="宋体" w:eastAsia="宋体" w:cs="宋体"/>
                <w:b/>
                <w:bCs/>
                <w:sz w:val="24"/>
                <w:szCs w:val="24"/>
              </w:rPr>
            </w:pPr>
            <w:r>
              <w:rPr>
                <w:rFonts w:hint="eastAsia" w:cs="宋体"/>
                <w:b/>
                <w:bCs/>
                <w:color w:val="000000"/>
                <w:kern w:val="0"/>
                <w:sz w:val="24"/>
                <w:szCs w:val="24"/>
                <w:lang w:val="en-US" w:eastAsia="zh-CN"/>
              </w:rPr>
              <w:t xml:space="preserve">    </w:t>
            </w:r>
            <w:r>
              <w:rPr>
                <w:rFonts w:hint="eastAsia" w:ascii="宋体" w:hAnsi="宋体" w:eastAsia="宋体" w:cs="宋体"/>
                <w:b/>
                <w:bCs/>
                <w:color w:val="000000"/>
                <w:kern w:val="0"/>
                <w:sz w:val="24"/>
                <w:szCs w:val="24"/>
              </w:rPr>
              <w:t>项目</w:t>
            </w:r>
            <w:r>
              <w:rPr>
                <w:rFonts w:hint="eastAsia" w:ascii="宋体" w:hAnsi="宋体" w:eastAsia="宋体" w:cs="宋体"/>
                <w:b/>
                <w:bCs/>
                <w:color w:val="FFFFFF"/>
                <w:spacing w:val="25"/>
                <w:sz w:val="24"/>
                <w:szCs w:val="24"/>
              </w:rPr>
              <w:t xml:space="preserve">  </w:t>
            </w:r>
            <w:r>
              <w:rPr>
                <w:rFonts w:hint="eastAsia" w:ascii="宋体" w:hAnsi="宋体" w:eastAsia="宋体" w:cs="宋体"/>
                <w:b/>
                <w:bCs/>
                <w:color w:val="FFFFFF"/>
                <w:spacing w:val="-8"/>
                <w:sz w:val="24"/>
                <w:szCs w:val="24"/>
              </w:rPr>
              <w:t>目</w:t>
            </w:r>
          </w:p>
        </w:tc>
        <w:tc>
          <w:tcPr>
            <w:tcW w:w="6141" w:type="dxa"/>
            <w:shd w:val="clear" w:color="auto" w:fill="auto"/>
            <w:vAlign w:val="center"/>
          </w:tcPr>
          <w:p w14:paraId="050C8AED">
            <w:pPr>
              <w:pStyle w:val="63"/>
              <w:spacing w:before="165" w:line="220" w:lineRule="auto"/>
              <w:jc w:val="center"/>
              <w:rPr>
                <w:rFonts w:hint="eastAsia" w:ascii="宋体" w:hAnsi="宋体" w:eastAsia="宋体" w:cs="宋体"/>
                <w:b/>
                <w:bCs/>
                <w:sz w:val="24"/>
                <w:szCs w:val="24"/>
              </w:rPr>
            </w:pPr>
            <w:r>
              <w:rPr>
                <w:rFonts w:hint="eastAsia" w:ascii="宋体" w:hAnsi="宋体" w:eastAsia="宋体" w:cs="宋体"/>
                <w:b/>
                <w:bCs/>
                <w:color w:val="000000"/>
                <w:kern w:val="0"/>
                <w:sz w:val="24"/>
                <w:szCs w:val="24"/>
              </w:rPr>
              <w:t>内容</w:t>
            </w:r>
          </w:p>
        </w:tc>
        <w:tc>
          <w:tcPr>
            <w:tcW w:w="1626" w:type="dxa"/>
            <w:shd w:val="clear" w:color="auto" w:fill="auto"/>
            <w:vAlign w:val="center"/>
          </w:tcPr>
          <w:p w14:paraId="556287ED">
            <w:pPr>
              <w:pStyle w:val="63"/>
              <w:spacing w:before="165" w:line="220" w:lineRule="auto"/>
              <w:jc w:val="center"/>
              <w:rPr>
                <w:rFonts w:hint="eastAsia" w:ascii="宋体" w:hAnsi="宋体" w:eastAsia="宋体" w:cs="宋体"/>
                <w:b/>
                <w:bCs/>
                <w:sz w:val="24"/>
                <w:szCs w:val="24"/>
              </w:rPr>
            </w:pPr>
            <w:r>
              <w:rPr>
                <w:rFonts w:hint="eastAsia" w:cs="宋体"/>
                <w:b/>
                <w:bCs/>
                <w:color w:val="auto"/>
                <w:spacing w:val="-8"/>
                <w:sz w:val="24"/>
                <w:szCs w:val="24"/>
                <w:lang w:val="en-US" w:eastAsia="zh-CN"/>
              </w:rPr>
              <w:t xml:space="preserve">   </w:t>
            </w:r>
            <w:r>
              <w:rPr>
                <w:rFonts w:hint="eastAsia" w:ascii="宋体" w:hAnsi="宋体" w:eastAsia="宋体" w:cs="宋体"/>
                <w:b/>
                <w:bCs/>
                <w:color w:val="auto"/>
                <w:spacing w:val="-8"/>
                <w:sz w:val="24"/>
                <w:szCs w:val="24"/>
                <w:lang w:val="en-US" w:eastAsia="zh-CN"/>
              </w:rPr>
              <w:t>数量</w:t>
            </w:r>
            <w:r>
              <w:rPr>
                <w:rFonts w:hint="eastAsia" w:ascii="宋体" w:hAnsi="宋体" w:eastAsia="宋体" w:cs="宋体"/>
                <w:b/>
                <w:bCs/>
                <w:color w:val="FFFFFF"/>
                <w:spacing w:val="5"/>
                <w:sz w:val="24"/>
                <w:szCs w:val="24"/>
              </w:rPr>
              <w:t xml:space="preserve"> </w:t>
            </w:r>
            <w:r>
              <w:rPr>
                <w:rFonts w:hint="eastAsia" w:ascii="宋体" w:hAnsi="宋体" w:eastAsia="宋体" w:cs="宋体"/>
                <w:b/>
                <w:bCs/>
                <w:color w:val="FFFFFF"/>
                <w:spacing w:val="-8"/>
                <w:sz w:val="24"/>
                <w:szCs w:val="24"/>
              </w:rPr>
              <w:t>量</w:t>
            </w:r>
          </w:p>
        </w:tc>
      </w:tr>
      <w:tr w14:paraId="115D05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33" w:hRule="atLeast"/>
        </w:trPr>
        <w:tc>
          <w:tcPr>
            <w:tcW w:w="2269" w:type="dxa"/>
            <w:shd w:val="clear" w:color="auto" w:fill="auto"/>
          </w:tcPr>
          <w:p w14:paraId="310B4C27">
            <w:pPr>
              <w:pStyle w:val="63"/>
              <w:spacing w:before="156" w:line="221" w:lineRule="auto"/>
              <w:jc w:val="left"/>
            </w:pPr>
            <w:r>
              <w:rPr>
                <w:spacing w:val="-8"/>
              </w:rPr>
              <w:t>交通</w:t>
            </w:r>
          </w:p>
        </w:tc>
        <w:tc>
          <w:tcPr>
            <w:tcW w:w="6141" w:type="dxa"/>
            <w:shd w:val="clear" w:color="auto" w:fill="auto"/>
          </w:tcPr>
          <w:p w14:paraId="6CDE788C">
            <w:pPr>
              <w:pStyle w:val="63"/>
              <w:spacing w:before="157" w:line="219" w:lineRule="auto"/>
              <w:ind w:left="111"/>
              <w:rPr>
                <w:rFonts w:hint="default" w:eastAsia="宋体"/>
                <w:lang w:val="en-US" w:eastAsia="zh-CN"/>
              </w:rPr>
            </w:pPr>
            <w:r>
              <w:rPr>
                <w:spacing w:val="-2"/>
              </w:rPr>
              <w:t>代租用空调大巴</w:t>
            </w:r>
            <w:r>
              <w:rPr>
                <w:rFonts w:hint="eastAsia"/>
                <w:spacing w:val="-2"/>
                <w:lang w:eastAsia="zh-CN"/>
              </w:rPr>
              <w:t>（</w:t>
            </w:r>
            <w:r>
              <w:rPr>
                <w:rFonts w:hint="eastAsia"/>
                <w:spacing w:val="-2"/>
                <w:lang w:val="en-US" w:eastAsia="zh-CN"/>
              </w:rPr>
              <w:t>50座或以上</w:t>
            </w:r>
            <w:r>
              <w:rPr>
                <w:rFonts w:hint="eastAsia"/>
                <w:spacing w:val="-2"/>
                <w:lang w:eastAsia="zh-CN"/>
              </w:rPr>
              <w:t>），</w:t>
            </w:r>
            <w:r>
              <w:rPr>
                <w:rFonts w:hint="eastAsia"/>
                <w:spacing w:val="-2"/>
                <w:lang w:val="en-US" w:eastAsia="zh-CN"/>
              </w:rPr>
              <w:t>包含意外保险费</w:t>
            </w:r>
          </w:p>
        </w:tc>
        <w:tc>
          <w:tcPr>
            <w:tcW w:w="1626" w:type="dxa"/>
            <w:shd w:val="clear" w:color="auto" w:fill="auto"/>
          </w:tcPr>
          <w:p w14:paraId="40B81455">
            <w:pPr>
              <w:pStyle w:val="63"/>
              <w:spacing w:before="157" w:line="219" w:lineRule="auto"/>
              <w:jc w:val="center"/>
              <w:rPr>
                <w:rFonts w:hint="default"/>
                <w:lang w:val="en-US"/>
              </w:rPr>
            </w:pPr>
            <w:r>
              <w:rPr>
                <w:rFonts w:hint="eastAsia"/>
                <w:spacing w:val="-6"/>
                <w:lang w:val="en-US" w:eastAsia="zh-CN"/>
              </w:rPr>
              <w:t>6辆</w:t>
            </w:r>
          </w:p>
        </w:tc>
      </w:tr>
      <w:tr w14:paraId="410BD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97" w:hRule="atLeast"/>
        </w:trPr>
        <w:tc>
          <w:tcPr>
            <w:tcW w:w="2269" w:type="dxa"/>
            <w:shd w:val="clear" w:color="auto" w:fill="auto"/>
          </w:tcPr>
          <w:p w14:paraId="3C0941F7">
            <w:pPr>
              <w:pStyle w:val="63"/>
              <w:spacing w:before="150" w:line="219" w:lineRule="auto"/>
              <w:jc w:val="left"/>
            </w:pPr>
            <w:r>
              <w:rPr>
                <w:spacing w:val="-5"/>
              </w:rPr>
              <w:t>住宿</w:t>
            </w:r>
          </w:p>
        </w:tc>
        <w:tc>
          <w:tcPr>
            <w:tcW w:w="6141" w:type="dxa"/>
            <w:shd w:val="clear" w:color="auto" w:fill="auto"/>
          </w:tcPr>
          <w:p w14:paraId="18A166A5">
            <w:pPr>
              <w:pStyle w:val="63"/>
              <w:spacing w:before="150" w:line="220" w:lineRule="auto"/>
              <w:ind w:left="112"/>
              <w:rPr>
                <w:lang w:eastAsia="zh-CN"/>
              </w:rPr>
            </w:pPr>
            <w:r>
              <w:rPr>
                <w:spacing w:val="-1"/>
                <w:lang w:eastAsia="zh-CN"/>
              </w:rPr>
              <w:t>基地标准三人房</w:t>
            </w:r>
          </w:p>
        </w:tc>
        <w:tc>
          <w:tcPr>
            <w:tcW w:w="1626" w:type="dxa"/>
            <w:shd w:val="clear" w:color="auto" w:fill="auto"/>
          </w:tcPr>
          <w:p w14:paraId="40E27F80">
            <w:pPr>
              <w:pStyle w:val="63"/>
              <w:spacing w:before="150" w:line="222" w:lineRule="auto"/>
              <w:jc w:val="center"/>
              <w:rPr>
                <w:rFonts w:hint="default" w:eastAsia="宋体"/>
                <w:lang w:val="en-US" w:eastAsia="zh-CN"/>
              </w:rPr>
            </w:pPr>
            <w:r>
              <w:rPr>
                <w:rFonts w:hint="eastAsia"/>
                <w:lang w:val="en-US" w:eastAsia="zh-CN"/>
              </w:rPr>
              <w:t>102间</w:t>
            </w:r>
          </w:p>
        </w:tc>
      </w:tr>
      <w:tr w14:paraId="42A2E6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89" w:hRule="atLeast"/>
        </w:trPr>
        <w:tc>
          <w:tcPr>
            <w:tcW w:w="2269" w:type="dxa"/>
            <w:vMerge w:val="restart"/>
            <w:tcBorders>
              <w:bottom w:val="nil"/>
            </w:tcBorders>
            <w:shd w:val="clear" w:color="auto" w:fill="auto"/>
          </w:tcPr>
          <w:p w14:paraId="11485B4A">
            <w:pPr>
              <w:spacing w:line="312" w:lineRule="auto"/>
              <w:jc w:val="left"/>
            </w:pPr>
          </w:p>
          <w:p w14:paraId="10561ABA">
            <w:pPr>
              <w:pStyle w:val="63"/>
              <w:spacing w:before="78" w:line="219" w:lineRule="auto"/>
              <w:jc w:val="left"/>
            </w:pPr>
            <w:r>
              <w:rPr>
                <w:spacing w:val="-8"/>
              </w:rPr>
              <w:t>正餐</w:t>
            </w:r>
          </w:p>
        </w:tc>
        <w:tc>
          <w:tcPr>
            <w:tcW w:w="6141" w:type="dxa"/>
            <w:shd w:val="clear" w:color="auto" w:fill="auto"/>
          </w:tcPr>
          <w:p w14:paraId="692C8D4C">
            <w:pPr>
              <w:pStyle w:val="63"/>
              <w:spacing w:before="138" w:line="219" w:lineRule="auto"/>
              <w:ind w:left="135"/>
              <w:rPr>
                <w:lang w:eastAsia="zh-CN"/>
              </w:rPr>
            </w:pPr>
            <w:r>
              <w:rPr>
                <w:spacing w:val="-2"/>
                <w:lang w:eastAsia="zh-CN"/>
              </w:rPr>
              <w:t>中式午餐围餐，八菜一汤(十人一围)</w:t>
            </w:r>
          </w:p>
        </w:tc>
        <w:tc>
          <w:tcPr>
            <w:tcW w:w="1626" w:type="dxa"/>
            <w:shd w:val="clear" w:color="auto" w:fill="auto"/>
          </w:tcPr>
          <w:p w14:paraId="6C8353DC">
            <w:pPr>
              <w:pStyle w:val="63"/>
              <w:spacing w:before="137" w:line="220" w:lineRule="auto"/>
              <w:jc w:val="center"/>
            </w:pPr>
            <w:r>
              <w:rPr>
                <w:spacing w:val="-5"/>
              </w:rPr>
              <w:t>3</w:t>
            </w:r>
            <w:r>
              <w:rPr>
                <w:rFonts w:hint="eastAsia"/>
                <w:spacing w:val="-5"/>
                <w:lang w:val="en-US" w:eastAsia="zh-CN"/>
              </w:rPr>
              <w:t>0</w:t>
            </w:r>
            <w:r>
              <w:rPr>
                <w:spacing w:val="-5"/>
              </w:rPr>
              <w:t>围</w:t>
            </w:r>
          </w:p>
        </w:tc>
      </w:tr>
      <w:tr w14:paraId="49640F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284" w:hRule="atLeast"/>
        </w:trPr>
        <w:tc>
          <w:tcPr>
            <w:tcW w:w="2269" w:type="dxa"/>
            <w:vMerge w:val="continue"/>
            <w:tcBorders>
              <w:top w:val="nil"/>
            </w:tcBorders>
            <w:shd w:val="clear" w:color="auto" w:fill="auto"/>
          </w:tcPr>
          <w:p w14:paraId="3592102D">
            <w:pPr>
              <w:jc w:val="left"/>
            </w:pPr>
          </w:p>
        </w:tc>
        <w:tc>
          <w:tcPr>
            <w:tcW w:w="6141" w:type="dxa"/>
            <w:shd w:val="clear" w:color="auto" w:fill="auto"/>
          </w:tcPr>
          <w:p w14:paraId="79486D6A">
            <w:pPr>
              <w:pStyle w:val="63"/>
              <w:spacing w:before="132" w:line="219" w:lineRule="auto"/>
              <w:ind w:left="135"/>
              <w:rPr>
                <w:lang w:eastAsia="zh-CN"/>
              </w:rPr>
            </w:pPr>
            <w:r>
              <w:rPr>
                <w:spacing w:val="-2"/>
                <w:lang w:eastAsia="zh-CN"/>
              </w:rPr>
              <w:t>中式晚餐围餐，八菜一汤(十人一围)</w:t>
            </w:r>
          </w:p>
        </w:tc>
        <w:tc>
          <w:tcPr>
            <w:tcW w:w="1626" w:type="dxa"/>
            <w:shd w:val="clear" w:color="auto" w:fill="auto"/>
          </w:tcPr>
          <w:p w14:paraId="608C3BF8">
            <w:pPr>
              <w:pStyle w:val="63"/>
              <w:spacing w:before="131" w:line="220" w:lineRule="auto"/>
              <w:jc w:val="center"/>
            </w:pPr>
            <w:r>
              <w:rPr>
                <w:spacing w:val="-5"/>
              </w:rPr>
              <w:t>3</w:t>
            </w:r>
            <w:r>
              <w:rPr>
                <w:rFonts w:hint="eastAsia"/>
                <w:spacing w:val="-5"/>
                <w:lang w:val="en-US" w:eastAsia="zh-CN"/>
              </w:rPr>
              <w:t>0</w:t>
            </w:r>
            <w:r>
              <w:rPr>
                <w:spacing w:val="-5"/>
              </w:rPr>
              <w:t>围</w:t>
            </w:r>
          </w:p>
        </w:tc>
      </w:tr>
      <w:tr w14:paraId="0D8E6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246" w:hRule="atLeast"/>
        </w:trPr>
        <w:tc>
          <w:tcPr>
            <w:tcW w:w="2269" w:type="dxa"/>
            <w:shd w:val="clear" w:color="auto" w:fill="auto"/>
          </w:tcPr>
          <w:p w14:paraId="6C448156">
            <w:pPr>
              <w:pStyle w:val="63"/>
              <w:spacing w:before="123" w:line="219" w:lineRule="auto"/>
              <w:jc w:val="left"/>
            </w:pPr>
            <w:r>
              <w:rPr>
                <w:spacing w:val="-6"/>
              </w:rPr>
              <w:t>早餐</w:t>
            </w:r>
          </w:p>
        </w:tc>
        <w:tc>
          <w:tcPr>
            <w:tcW w:w="6141" w:type="dxa"/>
            <w:shd w:val="clear" w:color="auto" w:fill="auto"/>
          </w:tcPr>
          <w:p w14:paraId="3CA60586">
            <w:pPr>
              <w:pStyle w:val="63"/>
              <w:spacing w:before="123" w:line="219" w:lineRule="auto"/>
              <w:ind w:left="135"/>
            </w:pPr>
            <w:r>
              <w:rPr>
                <w:spacing w:val="-8"/>
              </w:rPr>
              <w:t>中式早餐(十人一围)</w:t>
            </w:r>
          </w:p>
        </w:tc>
        <w:tc>
          <w:tcPr>
            <w:tcW w:w="1626" w:type="dxa"/>
            <w:shd w:val="clear" w:color="auto" w:fill="auto"/>
          </w:tcPr>
          <w:p w14:paraId="0242A1FE">
            <w:pPr>
              <w:pStyle w:val="63"/>
              <w:spacing w:before="122" w:line="220" w:lineRule="auto"/>
              <w:jc w:val="center"/>
            </w:pPr>
            <w:r>
              <w:rPr>
                <w:spacing w:val="-5"/>
              </w:rPr>
              <w:t>3</w:t>
            </w:r>
            <w:r>
              <w:rPr>
                <w:rFonts w:hint="eastAsia"/>
                <w:spacing w:val="-5"/>
                <w:lang w:val="en-US" w:eastAsia="zh-CN"/>
              </w:rPr>
              <w:t>0</w:t>
            </w:r>
            <w:r>
              <w:rPr>
                <w:spacing w:val="-5"/>
              </w:rPr>
              <w:t>围</w:t>
            </w:r>
          </w:p>
        </w:tc>
      </w:tr>
      <w:tr w14:paraId="00122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634" w:hRule="atLeast"/>
        </w:trPr>
        <w:tc>
          <w:tcPr>
            <w:tcW w:w="2269" w:type="dxa"/>
            <w:shd w:val="clear" w:color="auto" w:fill="auto"/>
          </w:tcPr>
          <w:p w14:paraId="6148C9B1">
            <w:pPr>
              <w:pStyle w:val="63"/>
              <w:spacing w:before="198" w:line="220" w:lineRule="auto"/>
              <w:jc w:val="left"/>
            </w:pPr>
            <w:r>
              <w:rPr>
                <w:spacing w:val="-4"/>
              </w:rPr>
              <w:t>培训费</w:t>
            </w:r>
          </w:p>
        </w:tc>
        <w:tc>
          <w:tcPr>
            <w:tcW w:w="6141" w:type="dxa"/>
            <w:shd w:val="clear" w:color="auto" w:fill="auto"/>
          </w:tcPr>
          <w:p w14:paraId="1B527685">
            <w:pPr>
              <w:pStyle w:val="63"/>
              <w:spacing w:before="41" w:line="224" w:lineRule="auto"/>
              <w:ind w:left="111" w:right="104"/>
            </w:pPr>
            <w:r>
              <w:rPr>
                <w:spacing w:val="-4"/>
                <w:lang w:eastAsia="zh-CN"/>
              </w:rPr>
              <w:t>场地、课程方案设计，资深拓展培训师执导，基</w:t>
            </w:r>
            <w:r>
              <w:rPr>
                <w:spacing w:val="-6"/>
                <w:lang w:eastAsia="zh-CN"/>
              </w:rPr>
              <w:t>地所有器械使用权等</w:t>
            </w:r>
            <w:r>
              <w:rPr>
                <w:rFonts w:hint="eastAsia"/>
                <w:spacing w:val="-6"/>
                <w:lang w:eastAsia="zh-CN"/>
              </w:rPr>
              <w:t>。</w:t>
            </w:r>
            <w:r>
              <w:rPr>
                <w:spacing w:val="-68"/>
                <w:lang w:eastAsia="zh-CN"/>
              </w:rPr>
              <w:t xml:space="preserve"> </w:t>
            </w:r>
            <w:r>
              <w:rPr>
                <w:spacing w:val="-6"/>
              </w:rPr>
              <w:t>(按照</w:t>
            </w:r>
            <w:r>
              <w:rPr>
                <w:spacing w:val="-46"/>
              </w:rPr>
              <w:t xml:space="preserve"> </w:t>
            </w:r>
            <w:r>
              <w:rPr>
                <w:spacing w:val="-6"/>
              </w:rPr>
              <w:t>30:1</w:t>
            </w:r>
            <w:r>
              <w:rPr>
                <w:spacing w:val="-51"/>
              </w:rPr>
              <w:t xml:space="preserve"> </w:t>
            </w:r>
            <w:r>
              <w:rPr>
                <w:spacing w:val="-6"/>
              </w:rPr>
              <w:t>配置)、保</w:t>
            </w:r>
            <w:r>
              <w:rPr>
                <w:spacing w:val="-7"/>
              </w:rPr>
              <w:t>险费</w:t>
            </w:r>
          </w:p>
        </w:tc>
        <w:tc>
          <w:tcPr>
            <w:tcW w:w="1626" w:type="dxa"/>
            <w:shd w:val="clear" w:color="auto" w:fill="auto"/>
          </w:tcPr>
          <w:p w14:paraId="73EACEC1">
            <w:pPr>
              <w:pStyle w:val="63"/>
              <w:spacing w:before="198" w:line="222" w:lineRule="auto"/>
              <w:jc w:val="center"/>
            </w:pPr>
            <w:r>
              <w:rPr>
                <w:spacing w:val="-4"/>
              </w:rPr>
              <w:t>3</w:t>
            </w:r>
            <w:r>
              <w:rPr>
                <w:rFonts w:hint="eastAsia"/>
                <w:spacing w:val="-4"/>
                <w:lang w:val="en-US" w:eastAsia="zh-CN"/>
              </w:rPr>
              <w:t>00</w:t>
            </w:r>
            <w:r>
              <w:rPr>
                <w:spacing w:val="-4"/>
              </w:rPr>
              <w:t>人</w:t>
            </w:r>
          </w:p>
        </w:tc>
      </w:tr>
      <w:tr w14:paraId="619D0E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 w:hRule="atLeast"/>
        </w:trPr>
        <w:tc>
          <w:tcPr>
            <w:tcW w:w="2269" w:type="dxa"/>
            <w:shd w:val="clear" w:color="auto" w:fill="auto"/>
          </w:tcPr>
          <w:p w14:paraId="64527EF6">
            <w:pPr>
              <w:pStyle w:val="63"/>
              <w:spacing w:before="130" w:line="219" w:lineRule="auto"/>
              <w:jc w:val="left"/>
              <w:rPr>
                <w:rFonts w:hint="default" w:eastAsia="宋体"/>
                <w:lang w:val="en-US" w:eastAsia="zh-CN"/>
              </w:rPr>
            </w:pPr>
            <w:r>
              <w:rPr>
                <w:spacing w:val="-6"/>
              </w:rPr>
              <w:t>红传馆</w:t>
            </w:r>
            <w:r>
              <w:rPr>
                <w:rFonts w:hint="eastAsia"/>
                <w:spacing w:val="-6"/>
                <w:lang w:val="en-US" w:eastAsia="zh-CN"/>
              </w:rPr>
              <w:t>参观</w:t>
            </w:r>
          </w:p>
        </w:tc>
        <w:tc>
          <w:tcPr>
            <w:tcW w:w="6141" w:type="dxa"/>
            <w:shd w:val="clear" w:color="auto" w:fill="auto"/>
          </w:tcPr>
          <w:p w14:paraId="57BFA4A5">
            <w:pPr>
              <w:pStyle w:val="63"/>
              <w:spacing w:before="130" w:line="219" w:lineRule="auto"/>
              <w:ind w:left="118"/>
              <w:rPr>
                <w:lang w:eastAsia="zh-CN"/>
              </w:rPr>
            </w:pPr>
            <w:r>
              <w:rPr>
                <w:spacing w:val="-1"/>
                <w:lang w:eastAsia="zh-CN"/>
              </w:rPr>
              <w:t>红传馆讲解馆参观(工作人员简单讲解)</w:t>
            </w:r>
          </w:p>
        </w:tc>
        <w:tc>
          <w:tcPr>
            <w:tcW w:w="1626" w:type="dxa"/>
            <w:shd w:val="clear" w:color="auto" w:fill="auto"/>
          </w:tcPr>
          <w:p w14:paraId="2EC3AD1A">
            <w:pPr>
              <w:pStyle w:val="63"/>
              <w:spacing w:before="131" w:line="222" w:lineRule="auto"/>
              <w:jc w:val="center"/>
              <w:rPr>
                <w:rFonts w:hint="default" w:eastAsia="宋体"/>
                <w:lang w:val="en-US" w:eastAsia="zh-CN"/>
              </w:rPr>
            </w:pPr>
            <w:r>
              <w:rPr>
                <w:rFonts w:hint="eastAsia"/>
                <w:lang w:val="en-US" w:eastAsia="zh-CN"/>
              </w:rPr>
              <w:t>300人</w:t>
            </w:r>
          </w:p>
        </w:tc>
      </w:tr>
      <w:tr w14:paraId="3F1CD3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507" w:hRule="atLeast"/>
        </w:trPr>
        <w:tc>
          <w:tcPr>
            <w:tcW w:w="2269" w:type="dxa"/>
            <w:shd w:val="clear" w:color="auto" w:fill="auto"/>
          </w:tcPr>
          <w:p w14:paraId="039163A1">
            <w:pPr>
              <w:pStyle w:val="63"/>
              <w:spacing w:before="134" w:line="219" w:lineRule="auto"/>
              <w:jc w:val="left"/>
            </w:pPr>
            <w:r>
              <w:rPr>
                <w:spacing w:val="-5"/>
              </w:rPr>
              <w:t>布场</w:t>
            </w:r>
          </w:p>
        </w:tc>
        <w:tc>
          <w:tcPr>
            <w:tcW w:w="6141" w:type="dxa"/>
            <w:shd w:val="clear" w:color="auto" w:fill="auto"/>
          </w:tcPr>
          <w:p w14:paraId="062DEB7A">
            <w:pPr>
              <w:pStyle w:val="63"/>
              <w:spacing w:before="134" w:line="218" w:lineRule="auto"/>
              <w:ind w:left="114"/>
              <w:rPr>
                <w:lang w:eastAsia="zh-CN"/>
              </w:rPr>
            </w:pPr>
            <w:r>
              <w:rPr>
                <w:spacing w:val="-2"/>
                <w:lang w:eastAsia="zh-CN"/>
              </w:rPr>
              <w:t>主题背景墙一块（4*5m</w:t>
            </w:r>
            <w:r>
              <w:rPr>
                <w:spacing w:val="6"/>
                <w:lang w:eastAsia="zh-CN"/>
              </w:rPr>
              <w:t>），</w:t>
            </w:r>
            <w:r>
              <w:rPr>
                <w:rFonts w:hint="eastAsia"/>
                <w:spacing w:val="6"/>
                <w:lang w:eastAsia="zh-CN"/>
              </w:rPr>
              <w:t>舞台搭建、</w:t>
            </w:r>
            <w:r>
              <w:rPr>
                <w:spacing w:val="-2"/>
                <w:lang w:eastAsia="zh-CN"/>
              </w:rPr>
              <w:t>kt板、横幅</w:t>
            </w:r>
          </w:p>
        </w:tc>
        <w:tc>
          <w:tcPr>
            <w:tcW w:w="1626" w:type="dxa"/>
            <w:shd w:val="clear" w:color="auto" w:fill="auto"/>
          </w:tcPr>
          <w:p w14:paraId="1576184E">
            <w:pPr>
              <w:pStyle w:val="63"/>
              <w:spacing w:before="135" w:line="220" w:lineRule="auto"/>
              <w:jc w:val="center"/>
            </w:pPr>
            <w:r>
              <w:rPr>
                <w:spacing w:val="-14"/>
              </w:rPr>
              <w:t>1</w:t>
            </w:r>
            <w:r>
              <w:rPr>
                <w:spacing w:val="-52"/>
              </w:rPr>
              <w:t xml:space="preserve"> </w:t>
            </w:r>
            <w:r>
              <w:rPr>
                <w:spacing w:val="-14"/>
              </w:rPr>
              <w:t>场</w:t>
            </w:r>
          </w:p>
        </w:tc>
      </w:tr>
      <w:tr w14:paraId="3D9C78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97" w:hRule="atLeast"/>
        </w:trPr>
        <w:tc>
          <w:tcPr>
            <w:tcW w:w="2269" w:type="dxa"/>
            <w:shd w:val="clear" w:color="auto" w:fill="auto"/>
          </w:tcPr>
          <w:p w14:paraId="30496BD1">
            <w:pPr>
              <w:pStyle w:val="63"/>
              <w:spacing w:before="172" w:line="221" w:lineRule="auto"/>
              <w:jc w:val="left"/>
              <w:rPr>
                <w:rFonts w:hint="eastAsia" w:eastAsia="宋体"/>
                <w:lang w:eastAsia="zh-CN"/>
              </w:rPr>
            </w:pPr>
            <w:r>
              <w:rPr>
                <w:rFonts w:hint="eastAsia"/>
                <w:spacing w:val="-4"/>
                <w:lang w:val="en-US" w:eastAsia="zh-CN"/>
              </w:rPr>
              <w:t>服装费</w:t>
            </w:r>
          </w:p>
        </w:tc>
        <w:tc>
          <w:tcPr>
            <w:tcW w:w="6141" w:type="dxa"/>
            <w:shd w:val="clear" w:color="auto" w:fill="auto"/>
          </w:tcPr>
          <w:p w14:paraId="57338442">
            <w:pPr>
              <w:pStyle w:val="63"/>
              <w:spacing w:before="172" w:line="219" w:lineRule="auto"/>
              <w:ind w:left="113"/>
              <w:rPr>
                <w:lang w:eastAsia="zh-CN"/>
              </w:rPr>
            </w:pPr>
            <w:r>
              <w:rPr>
                <w:spacing w:val="-1"/>
                <w:lang w:eastAsia="zh-CN"/>
              </w:rPr>
              <w:t>两件上衣、裤子、帽子 、裤腰带</w:t>
            </w:r>
          </w:p>
        </w:tc>
        <w:tc>
          <w:tcPr>
            <w:tcW w:w="1626" w:type="dxa"/>
            <w:shd w:val="clear" w:color="auto" w:fill="auto"/>
          </w:tcPr>
          <w:p w14:paraId="146F409E">
            <w:pPr>
              <w:pStyle w:val="63"/>
              <w:spacing w:before="172" w:line="220" w:lineRule="auto"/>
              <w:jc w:val="center"/>
            </w:pPr>
            <w:r>
              <w:rPr>
                <w:spacing w:val="-4"/>
              </w:rPr>
              <w:t>3</w:t>
            </w:r>
            <w:r>
              <w:rPr>
                <w:rFonts w:hint="eastAsia"/>
                <w:spacing w:val="-4"/>
                <w:lang w:val="en-US" w:eastAsia="zh-CN"/>
              </w:rPr>
              <w:t>00</w:t>
            </w:r>
            <w:r>
              <w:rPr>
                <w:spacing w:val="-49"/>
              </w:rPr>
              <w:t xml:space="preserve"> </w:t>
            </w:r>
            <w:r>
              <w:rPr>
                <w:spacing w:val="-4"/>
              </w:rPr>
              <w:t>套</w:t>
            </w:r>
          </w:p>
        </w:tc>
      </w:tr>
      <w:tr w14:paraId="4090B2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269" w:type="dxa"/>
            <w:shd w:val="clear" w:color="auto" w:fill="auto"/>
          </w:tcPr>
          <w:p w14:paraId="623CE7A6">
            <w:pPr>
              <w:pStyle w:val="63"/>
              <w:spacing w:before="195" w:line="221" w:lineRule="auto"/>
              <w:jc w:val="left"/>
            </w:pPr>
            <w:r>
              <w:rPr>
                <w:spacing w:val="-6"/>
              </w:rPr>
              <w:t>拍摄</w:t>
            </w:r>
          </w:p>
        </w:tc>
        <w:tc>
          <w:tcPr>
            <w:tcW w:w="6141" w:type="dxa"/>
            <w:shd w:val="clear" w:color="auto" w:fill="auto"/>
          </w:tcPr>
          <w:p w14:paraId="321C77F4">
            <w:pPr>
              <w:pStyle w:val="63"/>
              <w:spacing w:before="194" w:line="219" w:lineRule="auto"/>
              <w:ind w:left="112"/>
            </w:pPr>
            <w:r>
              <w:rPr>
                <w:spacing w:val="-2"/>
              </w:rPr>
              <w:t>双机位拍摄视频</w:t>
            </w:r>
          </w:p>
        </w:tc>
        <w:tc>
          <w:tcPr>
            <w:tcW w:w="1626" w:type="dxa"/>
            <w:shd w:val="clear" w:color="auto" w:fill="auto"/>
          </w:tcPr>
          <w:p w14:paraId="1DDD3FD5">
            <w:pPr>
              <w:pStyle w:val="63"/>
              <w:spacing w:before="195" w:line="220" w:lineRule="auto"/>
              <w:jc w:val="center"/>
            </w:pPr>
            <w:r>
              <w:rPr>
                <w:spacing w:val="-7"/>
              </w:rPr>
              <w:t>2</w:t>
            </w:r>
            <w:r>
              <w:rPr>
                <w:spacing w:val="-46"/>
              </w:rPr>
              <w:t xml:space="preserve"> </w:t>
            </w:r>
            <w:r>
              <w:rPr>
                <w:spacing w:val="-7"/>
              </w:rPr>
              <w:t>天</w:t>
            </w:r>
          </w:p>
        </w:tc>
      </w:tr>
      <w:tr w14:paraId="025C0D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77" w:hRule="atLeast"/>
        </w:trPr>
        <w:tc>
          <w:tcPr>
            <w:tcW w:w="10036" w:type="dxa"/>
            <w:gridSpan w:val="3"/>
            <w:shd w:val="clear" w:color="auto" w:fill="auto"/>
          </w:tcPr>
          <w:p w14:paraId="4E1F20D0">
            <w:pPr>
              <w:pStyle w:val="63"/>
              <w:spacing w:before="195" w:line="220" w:lineRule="auto"/>
              <w:jc w:val="center"/>
              <w:rPr>
                <w:rFonts w:hint="default"/>
                <w:b/>
                <w:bCs/>
                <w:spacing w:val="-7"/>
                <w:lang w:val="en-US" w:eastAsia="zh-CN"/>
              </w:rPr>
            </w:pPr>
            <w:r>
              <w:rPr>
                <w:rFonts w:hint="eastAsia"/>
                <w:b/>
                <w:bCs/>
                <w:spacing w:val="-4"/>
                <w:lang w:val="en-US" w:eastAsia="zh-CN"/>
              </w:rPr>
              <w:t>活动参与人数暂定300人</w:t>
            </w:r>
          </w:p>
        </w:tc>
      </w:tr>
      <w:tr w14:paraId="77FCB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77" w:hRule="atLeast"/>
        </w:trPr>
        <w:tc>
          <w:tcPr>
            <w:tcW w:w="8410" w:type="dxa"/>
            <w:gridSpan w:val="2"/>
            <w:shd w:val="clear" w:color="auto" w:fill="auto"/>
          </w:tcPr>
          <w:p w14:paraId="37D25E7E">
            <w:pPr>
              <w:pStyle w:val="63"/>
              <w:spacing w:before="194" w:line="219" w:lineRule="auto"/>
              <w:ind w:left="112"/>
              <w:jc w:val="center"/>
              <w:rPr>
                <w:rFonts w:hint="default"/>
                <w:b/>
                <w:bCs/>
                <w:spacing w:val="-4"/>
                <w:lang w:val="en-US" w:eastAsia="zh-CN"/>
              </w:rPr>
            </w:pPr>
            <w:r>
              <w:rPr>
                <w:rFonts w:hint="eastAsia"/>
                <w:b/>
                <w:bCs/>
                <w:spacing w:val="-4"/>
                <w:lang w:val="en-US" w:eastAsia="zh-CN"/>
              </w:rPr>
              <w:t>人均单价（含税</w:t>
            </w:r>
            <w:r>
              <w:rPr>
                <w:rFonts w:hint="eastAsia"/>
                <w:b/>
                <w:bCs/>
                <w:spacing w:val="-4"/>
                <w:u w:val="single"/>
                <w:lang w:val="en-US" w:eastAsia="zh-CN"/>
              </w:rPr>
              <w:t xml:space="preserve">     </w:t>
            </w:r>
            <w:r>
              <w:rPr>
                <w:rFonts w:hint="eastAsia"/>
                <w:b/>
                <w:bCs/>
                <w:spacing w:val="-4"/>
                <w:lang w:val="en-US" w:eastAsia="zh-CN"/>
              </w:rPr>
              <w:t>%）</w:t>
            </w:r>
          </w:p>
        </w:tc>
        <w:tc>
          <w:tcPr>
            <w:tcW w:w="1626" w:type="dxa"/>
            <w:shd w:val="clear" w:color="auto" w:fill="auto"/>
          </w:tcPr>
          <w:p w14:paraId="3240E4BA">
            <w:pPr>
              <w:pStyle w:val="63"/>
              <w:spacing w:before="195" w:line="220" w:lineRule="auto"/>
              <w:jc w:val="center"/>
              <w:rPr>
                <w:rFonts w:hint="default"/>
                <w:b/>
                <w:bCs/>
                <w:spacing w:val="-7"/>
                <w:lang w:val="en-US" w:eastAsia="zh-CN"/>
              </w:rPr>
            </w:pPr>
            <w:r>
              <w:rPr>
                <w:rFonts w:hint="eastAsia"/>
                <w:b/>
                <w:bCs/>
                <w:spacing w:val="-7"/>
                <w:u w:val="single"/>
                <w:lang w:val="en-US" w:eastAsia="zh-CN"/>
              </w:rPr>
              <w:t xml:space="preserve">        </w:t>
            </w:r>
            <w:r>
              <w:rPr>
                <w:rFonts w:hint="eastAsia"/>
                <w:b/>
                <w:bCs/>
                <w:spacing w:val="-7"/>
                <w:lang w:val="en-US" w:eastAsia="zh-CN"/>
              </w:rPr>
              <w:t>元</w:t>
            </w:r>
          </w:p>
        </w:tc>
      </w:tr>
      <w:tr w14:paraId="0DE51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410" w:type="dxa"/>
            <w:gridSpan w:val="2"/>
            <w:shd w:val="clear" w:color="auto" w:fill="auto"/>
            <w:vAlign w:val="top"/>
          </w:tcPr>
          <w:p w14:paraId="197084FD">
            <w:pPr>
              <w:pStyle w:val="63"/>
              <w:spacing w:before="194" w:line="219" w:lineRule="auto"/>
              <w:ind w:left="112" w:leftChars="0"/>
              <w:jc w:val="center"/>
              <w:rPr>
                <w:b/>
                <w:bCs/>
                <w:spacing w:val="-4"/>
              </w:rPr>
            </w:pPr>
            <w:r>
              <w:rPr>
                <w:b/>
                <w:bCs/>
                <w:spacing w:val="-4"/>
              </w:rPr>
              <w:t>费用</w:t>
            </w:r>
            <w:r>
              <w:rPr>
                <w:rFonts w:hint="eastAsia"/>
                <w:b/>
                <w:bCs/>
                <w:spacing w:val="-4"/>
                <w:lang w:val="en-US" w:eastAsia="zh-CN"/>
              </w:rPr>
              <w:t>合计</w:t>
            </w:r>
            <w:r>
              <w:rPr>
                <w:b/>
                <w:bCs/>
                <w:spacing w:val="-4"/>
              </w:rPr>
              <w:t>(含税</w:t>
            </w:r>
            <w:r>
              <w:rPr>
                <w:rFonts w:hint="eastAsia"/>
                <w:b/>
                <w:bCs/>
                <w:spacing w:val="-4"/>
                <w:u w:val="single"/>
                <w:lang w:val="en-US" w:eastAsia="zh-CN"/>
              </w:rPr>
              <w:t xml:space="preserve">     </w:t>
            </w:r>
            <w:r>
              <w:rPr>
                <w:rFonts w:hint="eastAsia"/>
                <w:b/>
                <w:bCs/>
                <w:spacing w:val="-4"/>
                <w:lang w:val="en-US" w:eastAsia="zh-CN"/>
              </w:rPr>
              <w:t>%</w:t>
            </w:r>
            <w:r>
              <w:rPr>
                <w:b/>
                <w:bCs/>
                <w:spacing w:val="-4"/>
              </w:rPr>
              <w:t>）</w:t>
            </w:r>
          </w:p>
        </w:tc>
        <w:tc>
          <w:tcPr>
            <w:tcW w:w="1626" w:type="dxa"/>
            <w:shd w:val="clear" w:color="auto" w:fill="auto"/>
            <w:vAlign w:val="top"/>
          </w:tcPr>
          <w:p w14:paraId="78F8C330">
            <w:pPr>
              <w:pStyle w:val="63"/>
              <w:spacing w:before="195" w:line="220" w:lineRule="auto"/>
              <w:jc w:val="center"/>
              <w:rPr>
                <w:rFonts w:hint="default"/>
                <w:b/>
                <w:bCs/>
                <w:spacing w:val="-7"/>
                <w:lang w:val="en-US" w:eastAsia="zh-CN"/>
              </w:rPr>
            </w:pPr>
            <w:r>
              <w:rPr>
                <w:rFonts w:hint="eastAsia"/>
                <w:b/>
                <w:bCs/>
                <w:i w:val="0"/>
                <w:iCs w:val="0"/>
                <w:spacing w:val="-7"/>
                <w:u w:val="single"/>
                <w:lang w:val="en-US" w:eastAsia="zh-CN"/>
              </w:rPr>
              <w:t xml:space="preserve">        </w:t>
            </w:r>
            <w:r>
              <w:rPr>
                <w:rFonts w:hint="eastAsia"/>
                <w:b/>
                <w:bCs/>
                <w:spacing w:val="-7"/>
                <w:lang w:val="en-US" w:eastAsia="zh-CN"/>
              </w:rPr>
              <w:t>元</w:t>
            </w:r>
          </w:p>
        </w:tc>
      </w:tr>
    </w:tbl>
    <w:p w14:paraId="40477614">
      <w:pPr>
        <w:pStyle w:val="20"/>
        <w:ind w:left="0" w:leftChars="0" w:firstLine="0" w:firstLineChars="0"/>
        <w:rPr>
          <w:rFonts w:hint="eastAsia" w:eastAsia="华文中宋"/>
          <w:color w:val="000000"/>
          <w:sz w:val="44"/>
          <w:szCs w:val="44"/>
          <w:lang w:val="en-US" w:eastAsia="zh-CN"/>
        </w:rPr>
      </w:pPr>
    </w:p>
    <w:p w14:paraId="3B8A0C1C">
      <w:pPr>
        <w:pStyle w:val="20"/>
        <w:rPr>
          <w:rFonts w:hint="default" w:eastAsia="华文中宋"/>
          <w:color w:val="000000"/>
          <w:sz w:val="44"/>
          <w:szCs w:val="44"/>
          <w:lang w:val="en-US" w:eastAsia="zh-CN"/>
        </w:rPr>
      </w:pPr>
    </w:p>
    <w:p w14:paraId="5466EC2E">
      <w:pPr>
        <w:rPr>
          <w:rFonts w:hint="eastAsia" w:eastAsia="黑体"/>
          <w:color w:val="000000"/>
          <w:sz w:val="28"/>
          <w:szCs w:val="44"/>
        </w:rPr>
      </w:pPr>
      <w:r>
        <w:rPr>
          <w:rFonts w:hint="eastAsia" w:eastAsia="黑体"/>
          <w:color w:val="000000"/>
          <w:sz w:val="28"/>
          <w:szCs w:val="44"/>
        </w:rPr>
        <w:br w:type="page"/>
      </w:r>
    </w:p>
    <w:p w14:paraId="1823D3C3">
      <w:pPr>
        <w:pStyle w:val="40"/>
        <w:ind w:firstLine="0" w:firstLineChars="0"/>
        <w:jc w:val="left"/>
        <w:outlineLvl w:val="1"/>
        <w:rPr>
          <w:rFonts w:eastAsia="黑体"/>
          <w:color w:val="000000"/>
          <w:sz w:val="28"/>
          <w:szCs w:val="44"/>
        </w:rPr>
      </w:pPr>
      <w:r>
        <w:rPr>
          <w:rFonts w:hint="eastAsia" w:eastAsia="黑体"/>
          <w:color w:val="000000"/>
          <w:sz w:val="28"/>
          <w:szCs w:val="44"/>
        </w:rPr>
        <w:t>附件三法人证明</w:t>
      </w:r>
    </w:p>
    <w:p w14:paraId="52A2FE70">
      <w:pPr>
        <w:pStyle w:val="40"/>
        <w:ind w:firstLine="0" w:firstLineChars="0"/>
        <w:jc w:val="left"/>
        <w:rPr>
          <w:rFonts w:eastAsia="黑体"/>
          <w:color w:val="000000"/>
          <w:sz w:val="28"/>
          <w:szCs w:val="44"/>
        </w:rPr>
      </w:pPr>
    </w:p>
    <w:p w14:paraId="789CB96C">
      <w:pPr>
        <w:jc w:val="center"/>
        <w:rPr>
          <w:rFonts w:eastAsia="仿宋_GB2312"/>
          <w:b/>
          <w:bCs/>
          <w:color w:val="000000"/>
          <w:sz w:val="32"/>
          <w:szCs w:val="32"/>
        </w:rPr>
      </w:pPr>
      <w:r>
        <w:rPr>
          <w:rFonts w:hint="eastAsia" w:eastAsia="仿宋_GB2312"/>
          <w:b/>
          <w:bCs/>
          <w:color w:val="000000"/>
          <w:sz w:val="32"/>
          <w:szCs w:val="32"/>
        </w:rPr>
        <w:t>法定代表人身份证明书及法定代表人身份证复印件</w:t>
      </w:r>
    </w:p>
    <w:p w14:paraId="1BAD8667">
      <w:pPr>
        <w:rPr>
          <w:rFonts w:eastAsia="仿宋_GB2312"/>
          <w:color w:val="000000"/>
          <w:sz w:val="32"/>
          <w:szCs w:val="32"/>
        </w:rPr>
      </w:pPr>
    </w:p>
    <w:p w14:paraId="230A8209">
      <w:pPr>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东莞市莞城建筑工程有限公司（采购人）：</w:t>
      </w:r>
    </w:p>
    <w:p w14:paraId="7AE59BBB">
      <w:pPr>
        <w:pStyle w:val="39"/>
        <w:ind w:firstLine="659"/>
        <w:rPr>
          <w:rFonts w:ascii="Times New Roman" w:hAnsi="Times New Roman"/>
          <w:color w:val="000000"/>
          <w:sz w:val="32"/>
          <w:szCs w:val="32"/>
        </w:rPr>
      </w:pPr>
      <w:r>
        <w:rPr>
          <w:rFonts w:hint="eastAsia" w:ascii="Times New Roman" w:hAnsi="Times New Roman"/>
          <w:color w:val="000000"/>
          <w:sz w:val="32"/>
          <w:szCs w:val="32"/>
        </w:rPr>
        <w:t>本证明书声明：注册于</w:t>
      </w:r>
      <w:r>
        <w:rPr>
          <w:rFonts w:hint="eastAsia" w:ascii="Times New Roman" w:hAnsi="Times New Roman" w:cs="Times New Roman"/>
          <w:color w:val="000000"/>
          <w:sz w:val="32"/>
          <w:szCs w:val="32"/>
        </w:rPr>
        <w:t>中华人民共和国境内的</w:t>
      </w:r>
      <w:r>
        <w:rPr>
          <w:rFonts w:hint="eastAsia" w:ascii="Times New Roman" w:hAnsi="Times New Roman"/>
          <w:color w:val="000000"/>
          <w:sz w:val="32"/>
          <w:szCs w:val="32"/>
          <w:u w:val="single"/>
        </w:rPr>
        <w:t>　　</w:t>
      </w:r>
      <w:r>
        <w:rPr>
          <w:rFonts w:hint="eastAsia" w:ascii="Times New Roman" w:hAnsi="Times New Roman"/>
          <w:color w:val="000000"/>
          <w:sz w:val="32"/>
          <w:szCs w:val="32"/>
        </w:rPr>
        <w:t>（响应人名称）在下面签字的</w:t>
      </w:r>
      <w:r>
        <w:rPr>
          <w:rFonts w:hint="eastAsia" w:ascii="Times New Roman" w:hAnsi="Times New Roman"/>
          <w:color w:val="000000"/>
          <w:sz w:val="32"/>
          <w:szCs w:val="32"/>
          <w:u w:val="single"/>
        </w:rPr>
        <w:t>　　　　　</w:t>
      </w:r>
      <w:r>
        <w:rPr>
          <w:rFonts w:hint="eastAsia" w:ascii="Times New Roman" w:hAnsi="Times New Roman"/>
          <w:color w:val="000000"/>
          <w:sz w:val="32"/>
          <w:szCs w:val="32"/>
        </w:rPr>
        <w:t>（法定代表人姓名、职务）为本公司的合法代表人（</w:t>
      </w:r>
      <w:r>
        <w:rPr>
          <w:rFonts w:hint="eastAsia" w:ascii="Times New Roman" w:hAnsi="Times New Roman"/>
          <w:b/>
          <w:bCs/>
          <w:color w:val="000000"/>
          <w:sz w:val="32"/>
          <w:szCs w:val="32"/>
        </w:rPr>
        <w:t>须附法定代表人身份证复印件</w:t>
      </w:r>
      <w:r>
        <w:rPr>
          <w:rFonts w:hint="eastAsia" w:ascii="Times New Roman" w:hAnsi="Times New Roman"/>
          <w:color w:val="000000"/>
          <w:sz w:val="32"/>
          <w:szCs w:val="32"/>
        </w:rPr>
        <w:t>）。</w:t>
      </w:r>
    </w:p>
    <w:p w14:paraId="646BA8FD">
      <w:pPr>
        <w:spacing w:line="600" w:lineRule="exact"/>
        <w:ind w:firstLine="480" w:firstLineChars="150"/>
        <w:rPr>
          <w:rFonts w:eastAsia="仿宋_GB2312"/>
          <w:color w:val="000000"/>
          <w:sz w:val="32"/>
          <w:szCs w:val="32"/>
        </w:rPr>
      </w:pPr>
      <w:r>
        <w:rPr>
          <w:rFonts w:hint="eastAsia" w:eastAsia="仿宋_GB2312"/>
          <w:color w:val="000000"/>
          <w:sz w:val="32"/>
          <w:szCs w:val="32"/>
        </w:rPr>
        <w:t>特此证明</w:t>
      </w:r>
    </w:p>
    <w:p w14:paraId="09C84023">
      <w:pPr>
        <w:spacing w:line="600" w:lineRule="exact"/>
        <w:rPr>
          <w:rFonts w:eastAsia="仿宋_GB2312"/>
          <w:color w:val="000000"/>
          <w:sz w:val="32"/>
          <w:szCs w:val="32"/>
        </w:rPr>
      </w:pPr>
    </w:p>
    <w:p w14:paraId="6FE1D5E0">
      <w:pPr>
        <w:spacing w:line="600" w:lineRule="exact"/>
        <w:rPr>
          <w:rFonts w:eastAsia="仿宋_GB2312"/>
          <w:color w:val="000000"/>
          <w:sz w:val="32"/>
          <w:szCs w:val="32"/>
        </w:rPr>
      </w:pPr>
    </w:p>
    <w:p w14:paraId="68534D3E">
      <w:pPr>
        <w:spacing w:line="600" w:lineRule="exact"/>
        <w:rPr>
          <w:rFonts w:eastAsia="仿宋_GB2312"/>
          <w:color w:val="000000"/>
          <w:sz w:val="32"/>
          <w:szCs w:val="32"/>
        </w:rPr>
      </w:pPr>
    </w:p>
    <w:p w14:paraId="32BE470E">
      <w:pPr>
        <w:spacing w:line="600" w:lineRule="exact"/>
        <w:jc w:val="left"/>
        <w:rPr>
          <w:rFonts w:eastAsia="仿宋_GB2312"/>
          <w:color w:val="000000"/>
          <w:sz w:val="32"/>
          <w:szCs w:val="32"/>
        </w:rPr>
      </w:pPr>
      <w:r>
        <w:rPr>
          <w:rFonts w:hint="eastAsia" w:eastAsia="仿宋_GB2312"/>
          <w:color w:val="000000"/>
          <w:sz w:val="32"/>
          <w:szCs w:val="32"/>
        </w:rPr>
        <w:t>响应人名称（加盖公章）：</w:t>
      </w:r>
    </w:p>
    <w:p w14:paraId="58B47E9F">
      <w:pPr>
        <w:spacing w:line="600" w:lineRule="exact"/>
        <w:jc w:val="left"/>
        <w:rPr>
          <w:rFonts w:eastAsia="仿宋_GB2312"/>
          <w:color w:val="000000"/>
          <w:sz w:val="32"/>
          <w:szCs w:val="32"/>
        </w:rPr>
      </w:pPr>
      <w:r>
        <w:rPr>
          <w:rFonts w:hint="eastAsia" w:eastAsia="仿宋_GB2312"/>
          <w:color w:val="000000"/>
          <w:sz w:val="32"/>
          <w:szCs w:val="32"/>
        </w:rPr>
        <w:t>响应人地址：</w:t>
      </w:r>
    </w:p>
    <w:p w14:paraId="18F948F7">
      <w:pPr>
        <w:spacing w:line="600" w:lineRule="exact"/>
        <w:jc w:val="left"/>
        <w:rPr>
          <w:rFonts w:eastAsia="仿宋_GB2312"/>
          <w:color w:val="000000"/>
          <w:sz w:val="32"/>
          <w:szCs w:val="32"/>
        </w:rPr>
      </w:pPr>
      <w:r>
        <w:rPr>
          <w:rFonts w:hint="eastAsia" w:eastAsia="仿宋_GB2312"/>
          <w:color w:val="000000"/>
          <w:sz w:val="32"/>
          <w:szCs w:val="32"/>
        </w:rPr>
        <w:t>法定代表人（签名或盖私章）：</w:t>
      </w:r>
    </w:p>
    <w:p w14:paraId="18EFF536">
      <w:pPr>
        <w:spacing w:line="600" w:lineRule="exact"/>
        <w:jc w:val="left"/>
        <w:rPr>
          <w:rFonts w:eastAsia="仿宋_GB2312"/>
          <w:color w:val="000000"/>
          <w:sz w:val="32"/>
          <w:szCs w:val="32"/>
        </w:rPr>
      </w:pPr>
      <w:r>
        <w:rPr>
          <w:rFonts w:hint="eastAsia" w:eastAsia="仿宋_GB2312"/>
          <w:color w:val="000000"/>
          <w:sz w:val="32"/>
          <w:szCs w:val="32"/>
        </w:rPr>
        <w:t>职务：</w:t>
      </w:r>
    </w:p>
    <w:p w14:paraId="4F11BE2F">
      <w:pPr>
        <w:rPr>
          <w:rFonts w:eastAsia="仿宋_GB2312"/>
          <w:color w:val="000000"/>
          <w:sz w:val="32"/>
          <w:szCs w:val="32"/>
          <w:highlight w:val="none"/>
        </w:rPr>
      </w:pPr>
    </w:p>
    <w:p w14:paraId="34993D81">
      <w:pPr>
        <w:widowControl/>
        <w:jc w:val="center"/>
        <w:rPr>
          <w:rFonts w:eastAsia="仿宋_GB2312"/>
          <w:b/>
          <w:color w:val="000000"/>
          <w:sz w:val="32"/>
          <w:szCs w:val="32"/>
          <w:highlight w:val="none"/>
        </w:rPr>
      </w:pPr>
      <w:r>
        <w:rPr>
          <w:rFonts w:eastAsia="仿宋_GB2312"/>
          <w:color w:val="000000"/>
          <w:sz w:val="32"/>
          <w:szCs w:val="32"/>
          <w:highlight w:val="none"/>
        </w:rPr>
        <w:br w:type="page"/>
      </w:r>
      <w:bookmarkStart w:id="4" w:name="_Toc384752807"/>
      <w:bookmarkStart w:id="5" w:name="_Hlk40704362"/>
    </w:p>
    <w:bookmarkEnd w:id="4"/>
    <w:bookmarkEnd w:id="5"/>
    <w:p w14:paraId="2628B0C1">
      <w:pPr>
        <w:pStyle w:val="40"/>
        <w:ind w:firstLine="0" w:firstLineChars="0"/>
        <w:jc w:val="left"/>
        <w:outlineLvl w:val="1"/>
        <w:rPr>
          <w:rFonts w:eastAsia="黑体"/>
          <w:color w:val="000000"/>
          <w:sz w:val="28"/>
          <w:szCs w:val="44"/>
        </w:rPr>
      </w:pPr>
      <w:r>
        <w:rPr>
          <w:rFonts w:hint="eastAsia" w:eastAsia="黑体"/>
          <w:color w:val="000000"/>
          <w:sz w:val="28"/>
          <w:szCs w:val="44"/>
        </w:rPr>
        <w:t>附件四法人授权书</w:t>
      </w:r>
    </w:p>
    <w:p w14:paraId="46721070">
      <w:pPr>
        <w:widowControl/>
        <w:jc w:val="center"/>
        <w:rPr>
          <w:rFonts w:eastAsia="仿宋_GB2312"/>
          <w:b/>
          <w:color w:val="000000"/>
          <w:sz w:val="32"/>
          <w:szCs w:val="32"/>
        </w:rPr>
      </w:pPr>
    </w:p>
    <w:p w14:paraId="14BDB1C3">
      <w:pPr>
        <w:widowControl/>
        <w:jc w:val="center"/>
        <w:rPr>
          <w:rFonts w:eastAsia="仿宋_GB2312"/>
          <w:color w:val="000000"/>
          <w:sz w:val="32"/>
          <w:szCs w:val="32"/>
        </w:rPr>
      </w:pPr>
      <w:r>
        <w:rPr>
          <w:rFonts w:hint="eastAsia" w:eastAsia="仿宋_GB2312"/>
          <w:b/>
          <w:color w:val="000000"/>
          <w:sz w:val="32"/>
          <w:szCs w:val="32"/>
        </w:rPr>
        <w:t>授权委托书</w:t>
      </w:r>
    </w:p>
    <w:p w14:paraId="1DE2C0A8">
      <w:pPr>
        <w:pStyle w:val="39"/>
        <w:ind w:firstLine="0" w:firstLineChars="0"/>
        <w:rPr>
          <w:rFonts w:ascii="Times New Roman" w:hAnsi="Times New Roman"/>
          <w:color w:val="000000"/>
          <w:sz w:val="32"/>
          <w:szCs w:val="32"/>
        </w:rPr>
      </w:pPr>
    </w:p>
    <w:p w14:paraId="253A82D3">
      <w:pPr>
        <w:rPr>
          <w:rFonts w:eastAsia="仿宋_GB2312"/>
          <w:color w:val="000000"/>
          <w:sz w:val="32"/>
          <w:szCs w:val="32"/>
        </w:rPr>
      </w:pPr>
      <w:r>
        <w:rPr>
          <w:rFonts w:hint="eastAsia" w:eastAsia="仿宋_GB2312"/>
          <w:color w:val="000000"/>
          <w:sz w:val="32"/>
          <w:szCs w:val="32"/>
          <w:u w:val="single"/>
        </w:rPr>
        <w:t>东莞市莞城建筑工程有限公司（采购人）</w:t>
      </w:r>
      <w:r>
        <w:rPr>
          <w:rFonts w:hint="eastAsia" w:eastAsia="仿宋_GB2312"/>
          <w:color w:val="000000"/>
          <w:sz w:val="32"/>
          <w:szCs w:val="32"/>
        </w:rPr>
        <w:t>：</w:t>
      </w:r>
    </w:p>
    <w:p w14:paraId="79718487">
      <w:pPr>
        <w:pStyle w:val="39"/>
        <w:ind w:firstLine="659"/>
        <w:rPr>
          <w:rFonts w:ascii="Times New Roman" w:hAnsi="Times New Roman"/>
          <w:color w:val="000000"/>
          <w:sz w:val="32"/>
          <w:szCs w:val="32"/>
        </w:rPr>
      </w:pPr>
      <w:r>
        <w:rPr>
          <w:rFonts w:hint="eastAsia" w:ascii="Times New Roman" w:hAnsi="Times New Roman"/>
          <w:color w:val="000000"/>
          <w:sz w:val="32"/>
          <w:szCs w:val="32"/>
        </w:rPr>
        <w:t>本委托书声明：在下面签字的</w:t>
      </w:r>
      <w:r>
        <w:rPr>
          <w:rFonts w:hint="eastAsia" w:ascii="Times New Roman" w:hAnsi="Times New Roman"/>
          <w:color w:val="000000"/>
          <w:sz w:val="32"/>
          <w:szCs w:val="32"/>
          <w:u w:val="single"/>
        </w:rPr>
        <w:t>（填写法定代表人姓名、职务）</w:t>
      </w:r>
      <w:r>
        <w:rPr>
          <w:rFonts w:hint="eastAsia" w:ascii="Times New Roman" w:hAnsi="Times New Roman"/>
          <w:color w:val="000000"/>
          <w:sz w:val="32"/>
          <w:szCs w:val="32"/>
        </w:rPr>
        <w:t>代表</w:t>
      </w:r>
      <w:r>
        <w:rPr>
          <w:rFonts w:hint="eastAsia" w:ascii="Times New Roman" w:hAnsi="Times New Roman"/>
          <w:color w:val="000000"/>
          <w:sz w:val="32"/>
          <w:szCs w:val="32"/>
          <w:u w:val="single"/>
        </w:rPr>
        <w:t>（填写响应人名称）</w:t>
      </w:r>
      <w:r>
        <w:rPr>
          <w:rFonts w:hint="eastAsia" w:ascii="Times New Roman" w:hAnsi="Times New Roman"/>
          <w:color w:val="000000"/>
          <w:sz w:val="32"/>
          <w:szCs w:val="32"/>
        </w:rPr>
        <w:t>委托在下面签字的</w:t>
      </w:r>
      <w:r>
        <w:rPr>
          <w:rFonts w:hint="eastAsia" w:ascii="Times New Roman" w:hAnsi="Times New Roman"/>
          <w:color w:val="000000"/>
          <w:sz w:val="32"/>
          <w:szCs w:val="32"/>
          <w:u w:val="single"/>
        </w:rPr>
        <w:t>（填写受委托人的姓名、职务）</w:t>
      </w:r>
      <w:r>
        <w:rPr>
          <w:rFonts w:hint="eastAsia" w:ascii="Times New Roman" w:hAnsi="Times New Roman"/>
          <w:color w:val="000000"/>
          <w:sz w:val="32"/>
          <w:szCs w:val="32"/>
        </w:rPr>
        <w:t>为本公司的合法代表人，就</w:t>
      </w:r>
      <w:r>
        <w:rPr>
          <w:rFonts w:hint="eastAsia"/>
          <w:color w:val="000000"/>
          <w:sz w:val="32"/>
          <w:szCs w:val="32"/>
          <w:u w:val="single"/>
        </w:rPr>
        <w:t>（填写项目名称）</w:t>
      </w:r>
      <w:r>
        <w:rPr>
          <w:rFonts w:hint="eastAsia"/>
          <w:color w:val="000000"/>
          <w:sz w:val="32"/>
          <w:szCs w:val="32"/>
        </w:rPr>
        <w:t>项目</w:t>
      </w:r>
      <w:r>
        <w:rPr>
          <w:rFonts w:hint="eastAsia" w:ascii="Times New Roman" w:hAnsi="Times New Roman"/>
          <w:color w:val="000000"/>
          <w:sz w:val="32"/>
          <w:szCs w:val="32"/>
        </w:rPr>
        <w:t>等相关服务的谈判和合同的执行，以我方的名义处理一切与之有关的事宜</w:t>
      </w:r>
      <w:r>
        <w:rPr>
          <w:rFonts w:hint="eastAsia" w:ascii="Times New Roman" w:hAnsi="Times New Roman"/>
          <w:b/>
          <w:bCs/>
          <w:color w:val="auto"/>
          <w:sz w:val="32"/>
          <w:szCs w:val="32"/>
        </w:rPr>
        <w:t>（相关身份证复印件须附后）</w:t>
      </w:r>
      <w:r>
        <w:rPr>
          <w:rFonts w:hint="eastAsia" w:ascii="Times New Roman" w:hAnsi="Times New Roman"/>
          <w:color w:val="000000"/>
          <w:sz w:val="32"/>
          <w:szCs w:val="32"/>
        </w:rPr>
        <w:t>。</w:t>
      </w:r>
    </w:p>
    <w:p w14:paraId="6F300128">
      <w:pPr>
        <w:pStyle w:val="39"/>
        <w:ind w:firstLine="659"/>
        <w:rPr>
          <w:rFonts w:ascii="Times New Roman" w:hAnsi="Times New Roman"/>
          <w:color w:val="000000"/>
          <w:sz w:val="32"/>
          <w:szCs w:val="32"/>
        </w:rPr>
      </w:pPr>
    </w:p>
    <w:p w14:paraId="27330361">
      <w:pPr>
        <w:pStyle w:val="39"/>
        <w:ind w:firstLine="659"/>
        <w:rPr>
          <w:rFonts w:ascii="Times New Roman" w:hAnsi="Times New Roman"/>
          <w:color w:val="000000"/>
          <w:sz w:val="32"/>
          <w:szCs w:val="32"/>
        </w:rPr>
      </w:pPr>
      <w:r>
        <w:rPr>
          <w:rFonts w:hint="eastAsia" w:ascii="Times New Roman" w:hAnsi="Times New Roman"/>
          <w:color w:val="000000"/>
          <w:sz w:val="32"/>
          <w:szCs w:val="32"/>
        </w:rPr>
        <w:t>本委托书于年月日至年月日签字生效，有效期与询价有效期一致，特此声明。</w:t>
      </w:r>
    </w:p>
    <w:p w14:paraId="01879B69">
      <w:pPr>
        <w:pStyle w:val="39"/>
        <w:ind w:firstLine="659"/>
        <w:rPr>
          <w:rFonts w:ascii="Times New Roman" w:hAnsi="Times New Roman"/>
          <w:color w:val="000000"/>
          <w:sz w:val="32"/>
          <w:szCs w:val="32"/>
        </w:rPr>
      </w:pPr>
    </w:p>
    <w:p w14:paraId="195B9883">
      <w:pPr>
        <w:pStyle w:val="39"/>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14:paraId="065D3F71">
      <w:pPr>
        <w:pStyle w:val="39"/>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14:paraId="7CDC823C">
      <w:pPr>
        <w:pStyle w:val="39"/>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14:paraId="094B9A90">
      <w:pPr>
        <w:pStyle w:val="39"/>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14:paraId="0F91B80A">
      <w:pPr>
        <w:pStyle w:val="39"/>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受委托人（签字或盖章）：</w:t>
      </w:r>
    </w:p>
    <w:p w14:paraId="0EDCC49D">
      <w:pPr>
        <w:pStyle w:val="39"/>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14:paraId="3AC5F837">
      <w:pPr>
        <w:pStyle w:val="39"/>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p w14:paraId="3B51B66B">
      <w:pPr>
        <w:pStyle w:val="40"/>
        <w:ind w:firstLine="0" w:firstLineChars="0"/>
        <w:jc w:val="left"/>
        <w:outlineLvl w:val="1"/>
        <w:rPr>
          <w:rFonts w:eastAsia="黑体"/>
          <w:color w:val="000000"/>
          <w:sz w:val="28"/>
          <w:szCs w:val="44"/>
          <w:highlight w:val="none"/>
        </w:rPr>
      </w:pPr>
      <w:r>
        <w:rPr>
          <w:color w:val="000000"/>
          <w:sz w:val="32"/>
          <w:szCs w:val="32"/>
          <w:highlight w:val="none"/>
        </w:rPr>
        <w:br w:type="page"/>
      </w:r>
    </w:p>
    <w:p w14:paraId="7FD1D557">
      <w:pPr>
        <w:pStyle w:val="40"/>
        <w:ind w:firstLine="0" w:firstLineChars="0"/>
        <w:jc w:val="left"/>
        <w:outlineLvl w:val="1"/>
        <w:rPr>
          <w:rFonts w:hint="eastAsia" w:ascii="Times New Roman" w:hAnsi="Times New Roman" w:eastAsia="华文中宋" w:cs="Times New Roman"/>
          <w:b/>
          <w:bCs/>
          <w:color w:val="000000"/>
          <w:kern w:val="2"/>
          <w:sz w:val="44"/>
          <w:szCs w:val="44"/>
          <w:highlight w:val="none"/>
          <w:lang w:val="en-US" w:eastAsia="zh-CN" w:bidi="ar-SA"/>
        </w:rPr>
      </w:pPr>
      <w:r>
        <w:rPr>
          <w:rFonts w:hint="eastAsia" w:eastAsia="黑体"/>
          <w:color w:val="000000"/>
          <w:sz w:val="28"/>
          <w:szCs w:val="44"/>
        </w:rPr>
        <w:t>附件五承诺函</w:t>
      </w:r>
    </w:p>
    <w:p w14:paraId="02876047">
      <w:pPr>
        <w:pStyle w:val="40"/>
        <w:ind w:firstLine="0" w:firstLineChars="0"/>
        <w:jc w:val="center"/>
        <w:rPr>
          <w:rFonts w:hint="eastAsia" w:eastAsia="仿宋_GB2312"/>
          <w:b/>
          <w:color w:val="000000"/>
          <w:sz w:val="28"/>
          <w:szCs w:val="28"/>
        </w:rPr>
      </w:pPr>
      <w:r>
        <w:rPr>
          <w:rFonts w:hint="eastAsia" w:eastAsia="仿宋_GB2312"/>
          <w:b/>
          <w:color w:val="000000"/>
          <w:sz w:val="28"/>
          <w:szCs w:val="28"/>
          <w:lang w:val="en-US" w:eastAsia="zh-CN"/>
        </w:rPr>
        <w:t>承诺函</w:t>
      </w:r>
    </w:p>
    <w:p w14:paraId="506BF84F">
      <w:pPr>
        <w:rPr>
          <w:rFonts w:eastAsia="仿宋_GB2312"/>
          <w:color w:val="000000"/>
          <w:sz w:val="32"/>
          <w:szCs w:val="32"/>
          <w:highlight w:val="none"/>
        </w:rPr>
      </w:pPr>
      <w:r>
        <w:rPr>
          <w:rFonts w:eastAsia="仿宋_GB2312"/>
          <w:color w:val="000000"/>
          <w:sz w:val="32"/>
          <w:szCs w:val="32"/>
          <w:highlight w:val="none"/>
          <w:u w:val="single"/>
        </w:rPr>
        <w:t xml:space="preserve"> </w:t>
      </w:r>
      <w:r>
        <w:rPr>
          <w:rFonts w:hint="eastAsia" w:eastAsia="仿宋_GB2312"/>
          <w:color w:val="000000"/>
          <w:sz w:val="32"/>
          <w:szCs w:val="32"/>
          <w:highlight w:val="none"/>
          <w:u w:val="single"/>
          <w:lang w:val="en-US" w:eastAsia="zh-CN"/>
        </w:rPr>
        <w:t>东莞市莞城建筑工程有限公司</w:t>
      </w:r>
      <w:r>
        <w:rPr>
          <w:rFonts w:hint="eastAsia" w:eastAsia="仿宋_GB2312"/>
          <w:color w:val="000000"/>
          <w:sz w:val="32"/>
          <w:szCs w:val="32"/>
          <w:highlight w:val="none"/>
          <w:u w:val="single"/>
        </w:rPr>
        <w:t>（采购人）</w:t>
      </w:r>
      <w:r>
        <w:rPr>
          <w:rFonts w:hint="eastAsia" w:eastAsia="仿宋_GB2312"/>
          <w:color w:val="000000"/>
          <w:sz w:val="32"/>
          <w:szCs w:val="32"/>
          <w:highlight w:val="none"/>
        </w:rPr>
        <w:t>：</w:t>
      </w:r>
    </w:p>
    <w:p w14:paraId="07DEDD70">
      <w:pPr>
        <w:pStyle w:val="39"/>
        <w:ind w:firstLine="640" w:firstLineChars="0"/>
        <w:rPr>
          <w:rFonts w:ascii="Times New Roman" w:hAnsi="Times New Roman"/>
          <w:color w:val="000000"/>
          <w:sz w:val="32"/>
          <w:szCs w:val="32"/>
          <w:highlight w:val="none"/>
        </w:rPr>
      </w:pPr>
      <w:r>
        <w:rPr>
          <w:rFonts w:hint="eastAsia" w:ascii="Times New Roman" w:hAnsi="Times New Roman"/>
          <w:color w:val="000000"/>
          <w:sz w:val="32"/>
          <w:szCs w:val="32"/>
          <w:highlight w:val="none"/>
        </w:rPr>
        <w:t>我司就参加</w:t>
      </w:r>
      <w:r>
        <w:rPr>
          <w:color w:val="000000"/>
          <w:sz w:val="32"/>
          <w:szCs w:val="32"/>
          <w:highlight w:val="none"/>
          <w:u w:val="single"/>
        </w:rPr>
        <w:t xml:space="preserve"> </w:t>
      </w:r>
      <w:r>
        <w:rPr>
          <w:rFonts w:hint="eastAsia"/>
          <w:color w:val="000000"/>
          <w:sz w:val="32"/>
          <w:szCs w:val="32"/>
          <w:highlight w:val="none"/>
          <w:u w:val="single"/>
          <w:lang w:val="en-US" w:eastAsia="zh-CN"/>
        </w:rPr>
        <w:t xml:space="preserve"> </w:t>
      </w:r>
      <w:r>
        <w:rPr>
          <w:rFonts w:hint="eastAsia" w:hAnsi="宋体" w:cs="Times New Roman"/>
          <w:color w:val="000000"/>
          <w:sz w:val="32"/>
          <w:szCs w:val="32"/>
          <w:highlight w:val="none"/>
          <w:u w:val="single"/>
          <w:lang w:val="en-US" w:eastAsia="zh-CN"/>
        </w:rPr>
        <w:t xml:space="preserve">  </w:t>
      </w:r>
      <w:r>
        <w:rPr>
          <w:rFonts w:hint="eastAsia" w:cs="Times New Roman"/>
          <w:color w:val="000000"/>
          <w:sz w:val="32"/>
          <w:szCs w:val="32"/>
          <w:highlight w:val="none"/>
          <w:u w:val="single"/>
          <w:lang w:val="en-US" w:eastAsia="zh-CN"/>
        </w:rPr>
        <w:t>2024年城工集团</w:t>
      </w:r>
      <w:r>
        <w:rPr>
          <w:rFonts w:hint="eastAsia" w:hAnsi="宋体" w:cs="Times New Roman"/>
          <w:color w:val="000000"/>
          <w:sz w:val="32"/>
          <w:szCs w:val="32"/>
          <w:highlight w:val="none"/>
          <w:u w:val="single"/>
          <w:lang w:val="en-US" w:eastAsia="zh-CN"/>
        </w:rPr>
        <w:t xml:space="preserve">拓展培训项目 </w:t>
      </w:r>
      <w:r>
        <w:rPr>
          <w:rFonts w:hint="eastAsia"/>
          <w:color w:val="000000"/>
          <w:sz w:val="32"/>
          <w:szCs w:val="32"/>
          <w:highlight w:val="none"/>
          <w:u w:val="single"/>
        </w:rPr>
        <w:t>（项目名称）</w:t>
      </w:r>
      <w:r>
        <w:rPr>
          <w:rFonts w:hint="eastAsia"/>
          <w:color w:val="000000"/>
          <w:sz w:val="32"/>
          <w:szCs w:val="32"/>
          <w:highlight w:val="none"/>
        </w:rPr>
        <w:t>项目</w:t>
      </w:r>
      <w:r>
        <w:rPr>
          <w:rFonts w:hint="eastAsia" w:ascii="Times New Roman" w:hAnsi="Times New Roman"/>
          <w:color w:val="000000"/>
          <w:sz w:val="32"/>
          <w:szCs w:val="32"/>
          <w:highlight w:val="none"/>
        </w:rPr>
        <w:t>投标工作，作出以下承诺：</w:t>
      </w:r>
    </w:p>
    <w:p w14:paraId="17BEE3D5">
      <w:pPr>
        <w:pStyle w:val="39"/>
        <w:ind w:firstLine="659"/>
        <w:rPr>
          <w:rFonts w:ascii="Times New Roman" w:hAnsi="Times New Roman"/>
          <w:color w:val="000000"/>
          <w:sz w:val="32"/>
          <w:szCs w:val="32"/>
          <w:highlight w:val="none"/>
        </w:rPr>
      </w:pPr>
      <w:r>
        <w:rPr>
          <w:rFonts w:hint="eastAsia" w:ascii="Times New Roman" w:hAnsi="Times New Roman"/>
          <w:color w:val="000000"/>
          <w:sz w:val="32"/>
          <w:szCs w:val="32"/>
          <w:highlight w:val="none"/>
        </w:rPr>
        <w:t>我公司已充分了解采购项目情况，本次报价完全响应询价文件的要求，我公司所提供的</w:t>
      </w:r>
      <w:r>
        <w:rPr>
          <w:color w:val="000000"/>
          <w:sz w:val="32"/>
          <w:szCs w:val="32"/>
          <w:highlight w:val="none"/>
          <w:u w:val="single"/>
        </w:rPr>
        <w:t xml:space="preserve"> </w:t>
      </w:r>
      <w:r>
        <w:rPr>
          <w:rFonts w:hint="eastAsia"/>
          <w:color w:val="000000"/>
          <w:sz w:val="32"/>
          <w:szCs w:val="32"/>
          <w:highlight w:val="none"/>
          <w:u w:val="single"/>
          <w:lang w:val="en-US" w:eastAsia="zh-CN"/>
        </w:rPr>
        <w:t>2024年</w:t>
      </w:r>
      <w:r>
        <w:rPr>
          <w:rFonts w:hint="eastAsia" w:cs="Times New Roman"/>
          <w:color w:val="000000"/>
          <w:sz w:val="32"/>
          <w:szCs w:val="32"/>
          <w:highlight w:val="none"/>
          <w:u w:val="single"/>
          <w:lang w:val="en-US" w:eastAsia="zh-CN"/>
        </w:rPr>
        <w:t>城工集团</w:t>
      </w:r>
      <w:r>
        <w:rPr>
          <w:rFonts w:hint="eastAsia" w:hAnsi="宋体" w:cs="Times New Roman"/>
          <w:color w:val="000000"/>
          <w:sz w:val="32"/>
          <w:szCs w:val="32"/>
          <w:highlight w:val="none"/>
          <w:u w:val="single"/>
          <w:lang w:val="en-US" w:eastAsia="zh-CN"/>
        </w:rPr>
        <w:t>拓展培训</w:t>
      </w:r>
      <w:r>
        <w:rPr>
          <w:rFonts w:hint="eastAsia"/>
          <w:color w:val="000000"/>
          <w:sz w:val="32"/>
          <w:szCs w:val="32"/>
          <w:highlight w:val="none"/>
          <w:u w:val="single"/>
        </w:rPr>
        <w:t>（服务内容）</w:t>
      </w:r>
      <w:r>
        <w:rPr>
          <w:rFonts w:hint="eastAsia" w:ascii="Times New Roman" w:hAnsi="Times New Roman"/>
          <w:color w:val="000000"/>
          <w:sz w:val="32"/>
          <w:szCs w:val="32"/>
          <w:highlight w:val="none"/>
        </w:rPr>
        <w:t>等于或优于采购人需求，并承诺如不满足采购人需求，采购人有权取消合同并进行违约处罚。</w:t>
      </w:r>
    </w:p>
    <w:p w14:paraId="62FB67B2">
      <w:pPr>
        <w:pStyle w:val="39"/>
        <w:ind w:firstLine="659"/>
        <w:rPr>
          <w:rFonts w:ascii="Times New Roman" w:hAnsi="Times New Roman"/>
          <w:color w:val="000000"/>
          <w:sz w:val="32"/>
          <w:szCs w:val="32"/>
          <w:highlight w:val="none"/>
        </w:rPr>
      </w:pPr>
    </w:p>
    <w:p w14:paraId="45A5C0FF">
      <w:pPr>
        <w:pStyle w:val="39"/>
        <w:ind w:firstLine="0" w:firstLineChars="0"/>
        <w:jc w:val="left"/>
        <w:rPr>
          <w:rFonts w:ascii="Times New Roman" w:hAnsi="Times New Roman"/>
          <w:color w:val="000000"/>
          <w:sz w:val="32"/>
          <w:szCs w:val="32"/>
          <w:highlight w:val="none"/>
        </w:rPr>
      </w:pPr>
    </w:p>
    <w:p w14:paraId="60BF239D">
      <w:pPr>
        <w:jc w:val="left"/>
        <w:rPr>
          <w:rFonts w:eastAsia="仿宋"/>
          <w:color w:val="000000"/>
          <w:sz w:val="32"/>
          <w:szCs w:val="32"/>
          <w:highlight w:val="none"/>
        </w:rPr>
      </w:pPr>
    </w:p>
    <w:p w14:paraId="1A74AC70">
      <w:pPr>
        <w:jc w:val="left"/>
        <w:rPr>
          <w:rFonts w:eastAsia="仿宋"/>
          <w:color w:val="000000"/>
          <w:sz w:val="32"/>
          <w:szCs w:val="32"/>
          <w:highlight w:val="none"/>
        </w:rPr>
      </w:pPr>
    </w:p>
    <w:p w14:paraId="49C37CC1">
      <w:pPr>
        <w:jc w:val="left"/>
        <w:rPr>
          <w:rFonts w:eastAsia="仿宋"/>
          <w:color w:val="000000"/>
          <w:sz w:val="32"/>
          <w:szCs w:val="32"/>
          <w:highlight w:val="none"/>
        </w:rPr>
      </w:pPr>
    </w:p>
    <w:p w14:paraId="3FA13BF1">
      <w:pPr>
        <w:pStyle w:val="39"/>
        <w:ind w:right="160"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响应人名称（加盖公章）：</w:t>
      </w:r>
    </w:p>
    <w:p w14:paraId="4398C627">
      <w:pPr>
        <w:pStyle w:val="39"/>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响应人地址：</w:t>
      </w:r>
    </w:p>
    <w:p w14:paraId="2BCF357D">
      <w:pPr>
        <w:pStyle w:val="39"/>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法定代表人（签字或盖章）：</w:t>
      </w:r>
    </w:p>
    <w:p w14:paraId="213E4E49">
      <w:pPr>
        <w:pStyle w:val="39"/>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职务：</w:t>
      </w:r>
    </w:p>
    <w:p w14:paraId="44B0BD2F">
      <w:pPr>
        <w:pStyle w:val="39"/>
        <w:ind w:firstLine="0" w:firstLineChars="0"/>
        <w:jc w:val="left"/>
        <w:rPr>
          <w:rFonts w:ascii="Times New Roman" w:hAnsi="Times New Roman"/>
          <w:color w:val="000000"/>
          <w:sz w:val="32"/>
          <w:szCs w:val="32"/>
          <w:highlight w:val="none"/>
        </w:rPr>
      </w:pPr>
      <w:r>
        <w:rPr>
          <w:rFonts w:hint="eastAsia" w:ascii="Times New Roman" w:hAnsi="Times New Roman"/>
          <w:color w:val="000000"/>
          <w:sz w:val="32"/>
          <w:szCs w:val="32"/>
          <w:highlight w:val="none"/>
        </w:rPr>
        <w:t>日期：</w:t>
      </w:r>
    </w:p>
    <w:p w14:paraId="0B3144CC">
      <w:pPr>
        <w:pStyle w:val="39"/>
        <w:ind w:firstLine="0" w:firstLineChars="0"/>
        <w:jc w:val="left"/>
        <w:rPr>
          <w:rFonts w:ascii="Times New Roman" w:hAnsi="Times New Roman"/>
          <w:color w:val="000000"/>
          <w:sz w:val="32"/>
          <w:szCs w:val="32"/>
          <w:highlight w:val="none"/>
        </w:rPr>
      </w:pPr>
    </w:p>
    <w:bookmarkEnd w:id="3"/>
    <w:p w14:paraId="75209194">
      <w:pPr>
        <w:pStyle w:val="39"/>
        <w:ind w:firstLine="0" w:firstLineChars="0"/>
        <w:jc w:val="left"/>
        <w:rPr>
          <w:rFonts w:ascii="Times New Roman" w:hAnsi="Times New Roman"/>
          <w:color w:val="000000"/>
          <w:sz w:val="32"/>
          <w:szCs w:val="32"/>
          <w:highlight w:val="none"/>
        </w:rPr>
      </w:pPr>
    </w:p>
    <w:p w14:paraId="1D9B32DE">
      <w:pPr>
        <w:rPr>
          <w:rFonts w:ascii="Times New Roman" w:hAnsi="Times New Roman"/>
          <w:color w:val="000000"/>
          <w:sz w:val="32"/>
          <w:szCs w:val="32"/>
          <w:highlight w:val="none"/>
        </w:rPr>
      </w:pPr>
      <w:r>
        <w:rPr>
          <w:rFonts w:ascii="Times New Roman" w:hAnsi="Times New Roman"/>
          <w:color w:val="000000"/>
          <w:sz w:val="32"/>
          <w:szCs w:val="32"/>
          <w:highlight w:val="none"/>
        </w:rPr>
        <w:br w:type="page"/>
      </w:r>
    </w:p>
    <w:p w14:paraId="797F6DA3">
      <w:pPr>
        <w:pStyle w:val="40"/>
        <w:ind w:firstLine="0" w:firstLineChars="0"/>
        <w:jc w:val="left"/>
        <w:outlineLvl w:val="1"/>
        <w:rPr>
          <w:rFonts w:eastAsia="黑体"/>
          <w:color w:val="000000"/>
          <w:sz w:val="28"/>
          <w:szCs w:val="44"/>
        </w:rPr>
      </w:pPr>
      <w:bookmarkStart w:id="6" w:name="_Hlk40704598"/>
      <w:r>
        <w:rPr>
          <w:rFonts w:hint="eastAsia" w:eastAsia="黑体"/>
          <w:color w:val="000000"/>
          <w:sz w:val="28"/>
          <w:szCs w:val="44"/>
        </w:rPr>
        <w:t>附件六用户需求书</w:t>
      </w:r>
      <w:r>
        <w:rPr>
          <w:rFonts w:eastAsia="黑体"/>
          <w:color w:val="000000"/>
          <w:sz w:val="28"/>
          <w:szCs w:val="44"/>
        </w:rPr>
        <w:t>/</w:t>
      </w:r>
      <w:r>
        <w:rPr>
          <w:rFonts w:hint="eastAsia" w:eastAsia="黑体"/>
          <w:color w:val="000000"/>
          <w:sz w:val="28"/>
          <w:szCs w:val="44"/>
        </w:rPr>
        <w:t>技术规范书</w:t>
      </w:r>
    </w:p>
    <w:p w14:paraId="29310049">
      <w:pPr>
        <w:pStyle w:val="40"/>
        <w:ind w:firstLine="0" w:firstLineChars="0"/>
        <w:jc w:val="center"/>
        <w:rPr>
          <w:rFonts w:eastAsia="仿宋_GB2312"/>
          <w:b/>
          <w:color w:val="000000"/>
          <w:sz w:val="28"/>
          <w:szCs w:val="28"/>
        </w:rPr>
      </w:pPr>
      <w:r>
        <w:rPr>
          <w:rFonts w:hint="eastAsia" w:eastAsia="仿宋_GB2312"/>
          <w:b/>
          <w:color w:val="000000"/>
          <w:sz w:val="28"/>
          <w:szCs w:val="28"/>
        </w:rPr>
        <w:t>用户需求书</w:t>
      </w:r>
      <w:r>
        <w:rPr>
          <w:rFonts w:eastAsia="仿宋_GB2312"/>
          <w:b/>
          <w:color w:val="000000"/>
          <w:sz w:val="28"/>
          <w:szCs w:val="28"/>
        </w:rPr>
        <w:t>/</w:t>
      </w:r>
      <w:r>
        <w:rPr>
          <w:rFonts w:hint="eastAsia" w:eastAsia="仿宋_GB2312"/>
          <w:b/>
          <w:color w:val="000000"/>
          <w:sz w:val="28"/>
          <w:szCs w:val="28"/>
        </w:rPr>
        <w:t>技术规范书</w:t>
      </w:r>
    </w:p>
    <w:p w14:paraId="1C254AAA">
      <w:pPr>
        <w:keepNext w:val="0"/>
        <w:keepLines w:val="0"/>
        <w:pageBreakBefore w:val="0"/>
        <w:widowControl w:val="0"/>
        <w:kinsoku/>
        <w:wordWrap/>
        <w:overflowPunct/>
        <w:topLinePunct w:val="0"/>
        <w:autoSpaceDE/>
        <w:autoSpaceDN/>
        <w:bidi w:val="0"/>
        <w:adjustRightInd/>
        <w:snapToGrid/>
        <w:spacing w:beforeLines="0" w:afterLines="0" w:line="414" w:lineRule="exact"/>
        <w:ind w:firstLine="560" w:firstLineChars="200"/>
        <w:jc w:val="left"/>
        <w:textAlignment w:val="auto"/>
        <w:rPr>
          <w:rFonts w:hint="default" w:ascii="FangSong_GB2312" w:hAnsi="FangSong_GB2312" w:eastAsia="FangSong_GB2312"/>
          <w:sz w:val="28"/>
          <w:szCs w:val="22"/>
          <w:lang w:val="en-US" w:eastAsia="zh-CN"/>
        </w:rPr>
      </w:pPr>
      <w:r>
        <w:rPr>
          <w:rFonts w:hint="eastAsia" w:ascii="FangSong_GB2312" w:hAnsi="FangSong_GB2312" w:eastAsia="FangSong_GB2312"/>
          <w:sz w:val="28"/>
          <w:szCs w:val="22"/>
          <w:lang w:val="en-US" w:eastAsia="zh-CN"/>
        </w:rPr>
        <w:t>为促进新集团发展，加强集团内各公司员工融合及思想统一，提高员工凝聚力及团队意识，展现集团新风貌，日期待定）开展两天一夜的拓展培训。培训要求：</w:t>
      </w:r>
    </w:p>
    <w:p w14:paraId="7B0D3F41">
      <w:pPr>
        <w:keepNext w:val="0"/>
        <w:keepLines w:val="0"/>
        <w:pageBreakBefore w:val="0"/>
        <w:widowControl w:val="0"/>
        <w:kinsoku/>
        <w:wordWrap/>
        <w:overflowPunct/>
        <w:topLinePunct w:val="0"/>
        <w:autoSpaceDE/>
        <w:autoSpaceDN/>
        <w:bidi w:val="0"/>
        <w:adjustRightInd/>
        <w:snapToGrid/>
        <w:spacing w:beforeLines="0" w:afterLines="0" w:line="414" w:lineRule="exact"/>
        <w:ind w:firstLine="560" w:firstLineChars="200"/>
        <w:jc w:val="left"/>
        <w:textAlignment w:val="auto"/>
        <w:rPr>
          <w:rFonts w:hint="default" w:ascii="FangSong_GB2312" w:hAnsi="FangSong_GB2312" w:eastAsia="FangSong_GB2312"/>
          <w:sz w:val="28"/>
          <w:szCs w:val="22"/>
          <w:lang w:val="en-US" w:eastAsia="zh-CN"/>
        </w:rPr>
      </w:pPr>
      <w:r>
        <w:rPr>
          <w:rFonts w:hint="eastAsia" w:ascii="FangSong_GB2312" w:hAnsi="FangSong_GB2312" w:eastAsia="FangSong_GB2312"/>
          <w:sz w:val="28"/>
          <w:szCs w:val="22"/>
          <w:lang w:val="en-US" w:eastAsia="zh-CN"/>
        </w:rPr>
        <w:t>1、培训范围：为新集团全体员工，约300人。</w:t>
      </w:r>
    </w:p>
    <w:p w14:paraId="154228FC">
      <w:pPr>
        <w:keepNext w:val="0"/>
        <w:keepLines w:val="0"/>
        <w:pageBreakBefore w:val="0"/>
        <w:widowControl w:val="0"/>
        <w:kinsoku/>
        <w:wordWrap/>
        <w:overflowPunct/>
        <w:topLinePunct w:val="0"/>
        <w:autoSpaceDE/>
        <w:autoSpaceDN/>
        <w:bidi w:val="0"/>
        <w:adjustRightInd/>
        <w:snapToGrid/>
        <w:spacing w:beforeLines="0" w:afterLines="0" w:line="414" w:lineRule="exact"/>
        <w:ind w:firstLine="560" w:firstLineChars="200"/>
        <w:jc w:val="left"/>
        <w:textAlignment w:val="auto"/>
        <w:rPr>
          <w:rFonts w:hint="eastAsia" w:ascii="FangSong_GB2312" w:hAnsi="FangSong_GB2312" w:eastAsia="FangSong_GB2312"/>
          <w:sz w:val="28"/>
          <w:szCs w:val="22"/>
          <w:lang w:val="en-US" w:eastAsia="zh-CN"/>
        </w:rPr>
      </w:pPr>
      <w:r>
        <w:rPr>
          <w:rFonts w:hint="eastAsia" w:ascii="FangSong_GB2312" w:hAnsi="FangSong_GB2312" w:eastAsia="FangSong_GB2312"/>
          <w:sz w:val="28"/>
          <w:szCs w:val="22"/>
          <w:lang w:val="en-US" w:eastAsia="zh-CN"/>
        </w:rPr>
        <w:t>2、拓展培训时间、地点：两天一夜在广东红传培训基地</w:t>
      </w:r>
    </w:p>
    <w:p w14:paraId="4715EA1F">
      <w:pPr>
        <w:keepNext w:val="0"/>
        <w:keepLines w:val="0"/>
        <w:pageBreakBefore w:val="0"/>
        <w:widowControl w:val="0"/>
        <w:kinsoku/>
        <w:wordWrap/>
        <w:overflowPunct/>
        <w:topLinePunct w:val="0"/>
        <w:autoSpaceDE/>
        <w:autoSpaceDN/>
        <w:bidi w:val="0"/>
        <w:adjustRightInd/>
        <w:snapToGrid/>
        <w:spacing w:beforeLines="0" w:afterLines="0" w:line="414" w:lineRule="exact"/>
        <w:ind w:firstLine="560" w:firstLineChars="200"/>
        <w:jc w:val="left"/>
        <w:textAlignment w:val="auto"/>
        <w:rPr>
          <w:rFonts w:hint="default" w:ascii="FangSong_GB2312" w:hAnsi="FangSong_GB2312" w:eastAsia="FangSong_GB2312"/>
          <w:sz w:val="28"/>
          <w:szCs w:val="22"/>
          <w:lang w:val="en-US" w:eastAsia="zh-CN"/>
        </w:rPr>
      </w:pPr>
      <w:r>
        <w:rPr>
          <w:rFonts w:hint="eastAsia" w:ascii="FangSong_GB2312" w:hAnsi="FangSong_GB2312" w:eastAsia="FangSong_GB2312"/>
          <w:sz w:val="28"/>
          <w:szCs w:val="22"/>
          <w:lang w:val="en-US" w:eastAsia="zh-CN"/>
        </w:rPr>
        <w:t>3、拓展培训内容：需设计拓展培训安排，拓展内容包含军训、徒步拉链、团建活动等。该方案的活动设计需明确活动要达到的目的及效果，每项活动要有明确的介绍及说明。</w:t>
      </w:r>
    </w:p>
    <w:p w14:paraId="0D05B913">
      <w:pPr>
        <w:keepNext w:val="0"/>
        <w:keepLines w:val="0"/>
        <w:pageBreakBefore w:val="0"/>
        <w:widowControl w:val="0"/>
        <w:kinsoku/>
        <w:wordWrap/>
        <w:overflowPunct/>
        <w:topLinePunct w:val="0"/>
        <w:autoSpaceDE/>
        <w:autoSpaceDN/>
        <w:bidi w:val="0"/>
        <w:adjustRightInd/>
        <w:snapToGrid/>
        <w:spacing w:beforeLines="0" w:afterLines="0" w:line="414" w:lineRule="exact"/>
        <w:ind w:firstLine="560" w:firstLineChars="200"/>
        <w:jc w:val="left"/>
        <w:textAlignment w:val="auto"/>
        <w:rPr>
          <w:rFonts w:hint="eastAsia" w:ascii="FangSong_GB2312" w:hAnsi="FangSong_GB2312" w:eastAsia="FangSong_GB2312"/>
          <w:sz w:val="28"/>
          <w:szCs w:val="22"/>
          <w:lang w:val="en-US" w:eastAsia="zh-CN"/>
        </w:rPr>
      </w:pPr>
      <w:r>
        <w:rPr>
          <w:rFonts w:hint="eastAsia" w:ascii="FangSong_GB2312" w:hAnsi="FangSong_GB2312" w:eastAsia="FangSong_GB2312"/>
          <w:sz w:val="28"/>
          <w:szCs w:val="22"/>
          <w:lang w:val="en-US" w:eastAsia="zh-CN"/>
        </w:rPr>
        <w:t>4、拓展活动开展要按30人配置一名教练，该教练需5年及以上拓展培训执教经验。</w:t>
      </w:r>
    </w:p>
    <w:p w14:paraId="13D3A64B">
      <w:pPr>
        <w:keepNext w:val="0"/>
        <w:keepLines w:val="0"/>
        <w:pageBreakBefore w:val="0"/>
        <w:widowControl w:val="0"/>
        <w:kinsoku/>
        <w:wordWrap/>
        <w:overflowPunct/>
        <w:topLinePunct w:val="0"/>
        <w:autoSpaceDE/>
        <w:autoSpaceDN/>
        <w:bidi w:val="0"/>
        <w:adjustRightInd/>
        <w:snapToGrid/>
        <w:spacing w:beforeLines="0" w:afterLines="0" w:line="414" w:lineRule="exact"/>
        <w:ind w:firstLine="560" w:firstLineChars="200"/>
        <w:jc w:val="left"/>
        <w:textAlignment w:val="auto"/>
        <w:rPr>
          <w:rFonts w:hint="default" w:ascii="FangSong_GB2312" w:hAnsi="FangSong_GB2312" w:eastAsia="FangSong_GB2312"/>
          <w:sz w:val="28"/>
          <w:szCs w:val="22"/>
          <w:lang w:val="en-US" w:eastAsia="zh-CN"/>
        </w:rPr>
      </w:pPr>
      <w:r>
        <w:rPr>
          <w:rFonts w:hint="eastAsia" w:ascii="FangSong_GB2312" w:hAnsi="FangSong_GB2312" w:eastAsia="FangSong_GB2312"/>
          <w:sz w:val="28"/>
          <w:szCs w:val="22"/>
          <w:lang w:val="en-US" w:eastAsia="zh-CN"/>
        </w:rPr>
        <w:t>5、其他：安排员工4餐（即第一日中餐、晚餐，第二日早餐、中餐）、一晚的食宿、交通安排。发放统一服装，并配合公司开展拓展宣传、拍照工作。</w:t>
      </w:r>
    </w:p>
    <w:p w14:paraId="596B8DC6">
      <w:pPr>
        <w:keepNext w:val="0"/>
        <w:keepLines w:val="0"/>
        <w:pageBreakBefore w:val="0"/>
        <w:widowControl w:val="0"/>
        <w:kinsoku/>
        <w:wordWrap/>
        <w:overflowPunct/>
        <w:topLinePunct w:val="0"/>
        <w:autoSpaceDE/>
        <w:autoSpaceDN/>
        <w:bidi w:val="0"/>
        <w:adjustRightInd/>
        <w:snapToGrid/>
        <w:spacing w:beforeLines="0" w:afterLines="0" w:line="414" w:lineRule="exact"/>
        <w:ind w:firstLine="560" w:firstLineChars="200"/>
        <w:jc w:val="left"/>
        <w:textAlignment w:val="auto"/>
        <w:rPr>
          <w:rFonts w:hint="eastAsia" w:ascii="FangSong_GB2312" w:hAnsi="FangSong_GB2312" w:eastAsia="FangSong_GB2312" w:cs="Times New Roman"/>
          <w:sz w:val="28"/>
          <w:szCs w:val="22"/>
          <w:lang w:val="en-US" w:eastAsia="zh-CN"/>
        </w:rPr>
      </w:pPr>
      <w:r>
        <w:rPr>
          <w:rFonts w:hint="eastAsia" w:ascii="FangSong_GB2312" w:hAnsi="FangSong_GB2312" w:eastAsia="FangSong_GB2312" w:cs="Times New Roman"/>
          <w:sz w:val="28"/>
          <w:szCs w:val="22"/>
          <w:lang w:val="en-US" w:eastAsia="zh-CN"/>
        </w:rPr>
        <w:t>6、拓展公司要有成功承接各类公司团建的案例</w:t>
      </w:r>
    </w:p>
    <w:p w14:paraId="2F28B369">
      <w:pPr>
        <w:keepNext w:val="0"/>
        <w:keepLines w:val="0"/>
        <w:pageBreakBefore w:val="0"/>
        <w:widowControl w:val="0"/>
        <w:kinsoku/>
        <w:wordWrap/>
        <w:overflowPunct/>
        <w:topLinePunct w:val="0"/>
        <w:autoSpaceDE/>
        <w:autoSpaceDN/>
        <w:bidi w:val="0"/>
        <w:adjustRightInd/>
        <w:snapToGrid/>
        <w:spacing w:beforeLines="0" w:afterLines="0" w:line="414" w:lineRule="exact"/>
        <w:ind w:firstLine="560" w:firstLineChars="200"/>
        <w:jc w:val="left"/>
        <w:textAlignment w:val="auto"/>
        <w:rPr>
          <w:rFonts w:eastAsia="仿宋_GB2312"/>
          <w:color w:val="000000"/>
          <w:sz w:val="32"/>
          <w:szCs w:val="32"/>
        </w:rPr>
      </w:pPr>
      <w:r>
        <w:rPr>
          <w:rFonts w:hint="eastAsia" w:ascii="FangSong_GB2312" w:hAnsi="FangSong_GB2312" w:eastAsia="FangSong_GB2312" w:cs="Times New Roman"/>
          <w:sz w:val="28"/>
          <w:szCs w:val="22"/>
          <w:lang w:val="en-US" w:eastAsia="zh-CN"/>
        </w:rPr>
        <w:t>7、安排员工4餐（早餐每顿餐标300-450元/围桌、中晚餐每顿餐标600-1000元/围桌，每围按10人计算）。</w:t>
      </w:r>
      <w:bookmarkEnd w:id="6"/>
      <w:bookmarkStart w:id="7" w:name="_Toc148265712"/>
      <w:bookmarkEnd w:id="7"/>
    </w:p>
    <w:tbl>
      <w:tblPr>
        <w:tblStyle w:val="64"/>
        <w:tblW w:w="100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Layout w:type="fixed"/>
        <w:tblCellMar>
          <w:top w:w="0" w:type="dxa"/>
          <w:left w:w="0" w:type="dxa"/>
          <w:bottom w:w="0" w:type="dxa"/>
          <w:right w:w="0" w:type="dxa"/>
        </w:tblCellMar>
      </w:tblPr>
      <w:tblGrid>
        <w:gridCol w:w="2269"/>
        <w:gridCol w:w="5806"/>
        <w:gridCol w:w="1961"/>
      </w:tblGrid>
      <w:tr w14:paraId="12C98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75" w:hRule="atLeast"/>
        </w:trPr>
        <w:tc>
          <w:tcPr>
            <w:tcW w:w="2269" w:type="dxa"/>
            <w:shd w:val="clear" w:color="auto" w:fill="auto"/>
            <w:vAlign w:val="center"/>
          </w:tcPr>
          <w:p w14:paraId="3F20A5BE">
            <w:pPr>
              <w:pStyle w:val="63"/>
              <w:spacing w:before="165" w:line="221" w:lineRule="auto"/>
              <w:jc w:val="center"/>
              <w:rPr>
                <w:rFonts w:hint="eastAsia" w:ascii="宋体" w:hAnsi="宋体" w:eastAsia="宋体" w:cs="宋体"/>
                <w:b/>
                <w:bCs/>
                <w:sz w:val="24"/>
                <w:szCs w:val="24"/>
              </w:rPr>
            </w:pPr>
            <w:r>
              <w:rPr>
                <w:rFonts w:hint="eastAsia" w:cs="宋体"/>
                <w:b/>
                <w:bCs/>
                <w:color w:val="000000"/>
                <w:kern w:val="0"/>
                <w:sz w:val="24"/>
                <w:szCs w:val="24"/>
                <w:lang w:val="en-US" w:eastAsia="zh-CN"/>
              </w:rPr>
              <w:t xml:space="preserve">    </w:t>
            </w:r>
            <w:r>
              <w:rPr>
                <w:rFonts w:hint="eastAsia" w:ascii="宋体" w:hAnsi="宋体" w:eastAsia="宋体" w:cs="宋体"/>
                <w:b/>
                <w:bCs/>
                <w:color w:val="000000"/>
                <w:kern w:val="0"/>
                <w:sz w:val="24"/>
                <w:szCs w:val="24"/>
              </w:rPr>
              <w:t>项目</w:t>
            </w:r>
            <w:r>
              <w:rPr>
                <w:rFonts w:hint="eastAsia" w:ascii="宋体" w:hAnsi="宋体" w:eastAsia="宋体" w:cs="宋体"/>
                <w:b/>
                <w:bCs/>
                <w:color w:val="FFFFFF"/>
                <w:spacing w:val="25"/>
                <w:sz w:val="24"/>
                <w:szCs w:val="24"/>
              </w:rPr>
              <w:t xml:space="preserve">  </w:t>
            </w:r>
            <w:r>
              <w:rPr>
                <w:rFonts w:hint="eastAsia" w:ascii="宋体" w:hAnsi="宋体" w:eastAsia="宋体" w:cs="宋体"/>
                <w:b/>
                <w:bCs/>
                <w:color w:val="FFFFFF"/>
                <w:spacing w:val="-8"/>
                <w:sz w:val="24"/>
                <w:szCs w:val="24"/>
              </w:rPr>
              <w:t>目</w:t>
            </w:r>
          </w:p>
        </w:tc>
        <w:tc>
          <w:tcPr>
            <w:tcW w:w="5806" w:type="dxa"/>
            <w:shd w:val="clear" w:color="auto" w:fill="auto"/>
            <w:vAlign w:val="center"/>
          </w:tcPr>
          <w:p w14:paraId="1216696A">
            <w:pPr>
              <w:pStyle w:val="63"/>
              <w:spacing w:before="165" w:line="220" w:lineRule="auto"/>
              <w:jc w:val="center"/>
              <w:rPr>
                <w:rFonts w:hint="eastAsia" w:ascii="宋体" w:hAnsi="宋体" w:eastAsia="宋体" w:cs="宋体"/>
                <w:b/>
                <w:bCs/>
                <w:sz w:val="24"/>
                <w:szCs w:val="24"/>
              </w:rPr>
            </w:pPr>
            <w:r>
              <w:rPr>
                <w:rFonts w:hint="eastAsia" w:ascii="宋体" w:hAnsi="宋体" w:eastAsia="宋体" w:cs="宋体"/>
                <w:b/>
                <w:bCs/>
                <w:color w:val="000000"/>
                <w:kern w:val="0"/>
                <w:sz w:val="24"/>
                <w:szCs w:val="24"/>
              </w:rPr>
              <w:t>内容</w:t>
            </w:r>
          </w:p>
        </w:tc>
        <w:tc>
          <w:tcPr>
            <w:tcW w:w="1961" w:type="dxa"/>
            <w:shd w:val="clear" w:color="auto" w:fill="auto"/>
            <w:vAlign w:val="center"/>
          </w:tcPr>
          <w:p w14:paraId="4E5DAAFC">
            <w:pPr>
              <w:pStyle w:val="63"/>
              <w:spacing w:before="165" w:line="220" w:lineRule="auto"/>
              <w:jc w:val="center"/>
              <w:rPr>
                <w:rFonts w:hint="eastAsia" w:ascii="宋体" w:hAnsi="宋体" w:eastAsia="宋体" w:cs="宋体"/>
                <w:b/>
                <w:bCs/>
                <w:sz w:val="24"/>
                <w:szCs w:val="24"/>
              </w:rPr>
            </w:pPr>
            <w:r>
              <w:rPr>
                <w:rFonts w:hint="eastAsia" w:cs="宋体"/>
                <w:b/>
                <w:bCs/>
                <w:color w:val="auto"/>
                <w:spacing w:val="-8"/>
                <w:sz w:val="24"/>
                <w:szCs w:val="24"/>
                <w:lang w:val="en-US" w:eastAsia="zh-CN"/>
              </w:rPr>
              <w:t xml:space="preserve">   </w:t>
            </w:r>
            <w:r>
              <w:rPr>
                <w:rFonts w:hint="eastAsia" w:ascii="宋体" w:hAnsi="宋体" w:eastAsia="宋体" w:cs="宋体"/>
                <w:b/>
                <w:bCs/>
                <w:color w:val="auto"/>
                <w:spacing w:val="-8"/>
                <w:sz w:val="24"/>
                <w:szCs w:val="24"/>
                <w:lang w:val="en-US" w:eastAsia="zh-CN"/>
              </w:rPr>
              <w:t>数量</w:t>
            </w:r>
            <w:r>
              <w:rPr>
                <w:rFonts w:hint="eastAsia" w:ascii="宋体" w:hAnsi="宋体" w:eastAsia="宋体" w:cs="宋体"/>
                <w:b/>
                <w:bCs/>
                <w:color w:val="FFFFFF"/>
                <w:spacing w:val="5"/>
                <w:sz w:val="24"/>
                <w:szCs w:val="24"/>
              </w:rPr>
              <w:t xml:space="preserve"> </w:t>
            </w:r>
            <w:r>
              <w:rPr>
                <w:rFonts w:hint="eastAsia" w:ascii="宋体" w:hAnsi="宋体" w:eastAsia="宋体" w:cs="宋体"/>
                <w:b/>
                <w:bCs/>
                <w:color w:val="FFFFFF"/>
                <w:spacing w:val="-8"/>
                <w:sz w:val="24"/>
                <w:szCs w:val="24"/>
              </w:rPr>
              <w:t>量</w:t>
            </w:r>
          </w:p>
        </w:tc>
      </w:tr>
      <w:tr w14:paraId="1E3E44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33" w:hRule="atLeast"/>
        </w:trPr>
        <w:tc>
          <w:tcPr>
            <w:tcW w:w="2269" w:type="dxa"/>
            <w:shd w:val="clear" w:color="auto" w:fill="auto"/>
          </w:tcPr>
          <w:p w14:paraId="7ECF1F16">
            <w:pPr>
              <w:pStyle w:val="63"/>
              <w:spacing w:before="156" w:line="221" w:lineRule="auto"/>
              <w:jc w:val="left"/>
            </w:pPr>
            <w:r>
              <w:rPr>
                <w:spacing w:val="-8"/>
              </w:rPr>
              <w:t>交通</w:t>
            </w:r>
          </w:p>
        </w:tc>
        <w:tc>
          <w:tcPr>
            <w:tcW w:w="5806" w:type="dxa"/>
            <w:shd w:val="clear" w:color="auto" w:fill="auto"/>
          </w:tcPr>
          <w:p w14:paraId="5AB87733">
            <w:pPr>
              <w:pStyle w:val="63"/>
              <w:spacing w:before="157" w:line="219" w:lineRule="auto"/>
              <w:ind w:left="111"/>
              <w:rPr>
                <w:rFonts w:hint="default" w:eastAsia="宋体"/>
                <w:lang w:val="en-US" w:eastAsia="zh-CN"/>
              </w:rPr>
            </w:pPr>
            <w:r>
              <w:rPr>
                <w:spacing w:val="-2"/>
              </w:rPr>
              <w:t>代租用空调大巴</w:t>
            </w:r>
            <w:r>
              <w:rPr>
                <w:rFonts w:hint="eastAsia"/>
                <w:spacing w:val="-2"/>
                <w:lang w:eastAsia="zh-CN"/>
              </w:rPr>
              <w:t>（</w:t>
            </w:r>
            <w:r>
              <w:rPr>
                <w:rFonts w:hint="eastAsia"/>
                <w:spacing w:val="-2"/>
                <w:lang w:val="en-US" w:eastAsia="zh-CN"/>
              </w:rPr>
              <w:t>50座或以上</w:t>
            </w:r>
            <w:r>
              <w:rPr>
                <w:rFonts w:hint="eastAsia"/>
                <w:spacing w:val="-2"/>
                <w:lang w:eastAsia="zh-CN"/>
              </w:rPr>
              <w:t>），</w:t>
            </w:r>
            <w:r>
              <w:rPr>
                <w:rFonts w:hint="eastAsia"/>
                <w:spacing w:val="-2"/>
                <w:lang w:val="en-US" w:eastAsia="zh-CN"/>
              </w:rPr>
              <w:t>包含意外保险费</w:t>
            </w:r>
          </w:p>
        </w:tc>
        <w:tc>
          <w:tcPr>
            <w:tcW w:w="1961" w:type="dxa"/>
            <w:shd w:val="clear" w:color="auto" w:fill="auto"/>
          </w:tcPr>
          <w:p w14:paraId="7E94E06F">
            <w:pPr>
              <w:pStyle w:val="63"/>
              <w:spacing w:before="157" w:line="219" w:lineRule="auto"/>
              <w:jc w:val="center"/>
              <w:rPr>
                <w:rFonts w:hint="default"/>
                <w:lang w:val="en-US"/>
              </w:rPr>
            </w:pPr>
            <w:r>
              <w:rPr>
                <w:rFonts w:hint="eastAsia"/>
                <w:spacing w:val="-6"/>
                <w:lang w:val="en-US" w:eastAsia="zh-CN"/>
              </w:rPr>
              <w:t>6辆</w:t>
            </w:r>
          </w:p>
        </w:tc>
      </w:tr>
      <w:tr w14:paraId="43D8E6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97" w:hRule="atLeast"/>
        </w:trPr>
        <w:tc>
          <w:tcPr>
            <w:tcW w:w="2269" w:type="dxa"/>
            <w:shd w:val="clear" w:color="auto" w:fill="auto"/>
          </w:tcPr>
          <w:p w14:paraId="43BD6971">
            <w:pPr>
              <w:pStyle w:val="63"/>
              <w:spacing w:before="150" w:line="219" w:lineRule="auto"/>
              <w:jc w:val="left"/>
            </w:pPr>
            <w:r>
              <w:rPr>
                <w:spacing w:val="-5"/>
              </w:rPr>
              <w:t>住宿</w:t>
            </w:r>
          </w:p>
        </w:tc>
        <w:tc>
          <w:tcPr>
            <w:tcW w:w="5806" w:type="dxa"/>
            <w:shd w:val="clear" w:color="auto" w:fill="auto"/>
          </w:tcPr>
          <w:p w14:paraId="4E2876CA">
            <w:pPr>
              <w:pStyle w:val="63"/>
              <w:spacing w:before="150" w:line="220" w:lineRule="auto"/>
              <w:ind w:left="112"/>
              <w:rPr>
                <w:lang w:eastAsia="zh-CN"/>
              </w:rPr>
            </w:pPr>
            <w:r>
              <w:rPr>
                <w:spacing w:val="-1"/>
                <w:lang w:eastAsia="zh-CN"/>
              </w:rPr>
              <w:t>基地标准三人房</w:t>
            </w:r>
          </w:p>
        </w:tc>
        <w:tc>
          <w:tcPr>
            <w:tcW w:w="1961" w:type="dxa"/>
            <w:shd w:val="clear" w:color="auto" w:fill="auto"/>
          </w:tcPr>
          <w:p w14:paraId="293B3D67">
            <w:pPr>
              <w:pStyle w:val="63"/>
              <w:spacing w:before="150" w:line="222" w:lineRule="auto"/>
              <w:jc w:val="center"/>
              <w:rPr>
                <w:rFonts w:hint="default" w:eastAsia="宋体"/>
                <w:lang w:val="en-US" w:eastAsia="zh-CN"/>
              </w:rPr>
            </w:pPr>
            <w:r>
              <w:rPr>
                <w:rFonts w:hint="eastAsia"/>
                <w:lang w:val="en-US" w:eastAsia="zh-CN"/>
              </w:rPr>
              <w:t>102间</w:t>
            </w:r>
          </w:p>
        </w:tc>
      </w:tr>
      <w:tr w14:paraId="1CFDC2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389" w:hRule="atLeast"/>
        </w:trPr>
        <w:tc>
          <w:tcPr>
            <w:tcW w:w="2269" w:type="dxa"/>
            <w:vMerge w:val="restart"/>
            <w:tcBorders>
              <w:bottom w:val="nil"/>
            </w:tcBorders>
            <w:shd w:val="clear" w:color="auto" w:fill="auto"/>
          </w:tcPr>
          <w:p w14:paraId="7AB9708E">
            <w:pPr>
              <w:spacing w:line="312" w:lineRule="auto"/>
              <w:jc w:val="left"/>
            </w:pPr>
          </w:p>
          <w:p w14:paraId="701D2F23">
            <w:pPr>
              <w:pStyle w:val="63"/>
              <w:spacing w:before="78" w:line="219" w:lineRule="auto"/>
              <w:jc w:val="left"/>
            </w:pPr>
            <w:r>
              <w:rPr>
                <w:spacing w:val="-8"/>
              </w:rPr>
              <w:t>正餐</w:t>
            </w:r>
          </w:p>
        </w:tc>
        <w:tc>
          <w:tcPr>
            <w:tcW w:w="5806" w:type="dxa"/>
            <w:shd w:val="clear" w:color="auto" w:fill="auto"/>
          </w:tcPr>
          <w:p w14:paraId="1A9BF2BD">
            <w:pPr>
              <w:pStyle w:val="63"/>
              <w:spacing w:before="138" w:line="219" w:lineRule="auto"/>
              <w:ind w:left="135"/>
              <w:rPr>
                <w:lang w:eastAsia="zh-CN"/>
              </w:rPr>
            </w:pPr>
            <w:r>
              <w:rPr>
                <w:spacing w:val="-2"/>
                <w:lang w:eastAsia="zh-CN"/>
              </w:rPr>
              <w:t>中式午餐围餐，八菜一汤(十人一围)</w:t>
            </w:r>
          </w:p>
        </w:tc>
        <w:tc>
          <w:tcPr>
            <w:tcW w:w="1961" w:type="dxa"/>
            <w:shd w:val="clear" w:color="auto" w:fill="auto"/>
          </w:tcPr>
          <w:p w14:paraId="2C8213DE">
            <w:pPr>
              <w:pStyle w:val="63"/>
              <w:spacing w:before="137" w:line="220" w:lineRule="auto"/>
              <w:jc w:val="center"/>
            </w:pPr>
            <w:r>
              <w:rPr>
                <w:spacing w:val="-5"/>
              </w:rPr>
              <w:t>3</w:t>
            </w:r>
            <w:r>
              <w:rPr>
                <w:rFonts w:hint="eastAsia"/>
                <w:spacing w:val="-5"/>
                <w:lang w:val="en-US" w:eastAsia="zh-CN"/>
              </w:rPr>
              <w:t>0</w:t>
            </w:r>
            <w:r>
              <w:rPr>
                <w:spacing w:val="-5"/>
              </w:rPr>
              <w:t>围</w:t>
            </w:r>
          </w:p>
        </w:tc>
      </w:tr>
      <w:tr w14:paraId="52B4B0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284" w:hRule="atLeast"/>
        </w:trPr>
        <w:tc>
          <w:tcPr>
            <w:tcW w:w="2269" w:type="dxa"/>
            <w:vMerge w:val="continue"/>
            <w:tcBorders>
              <w:top w:val="nil"/>
            </w:tcBorders>
            <w:shd w:val="clear" w:color="auto" w:fill="auto"/>
          </w:tcPr>
          <w:p w14:paraId="1A38A0CB">
            <w:pPr>
              <w:jc w:val="left"/>
            </w:pPr>
          </w:p>
        </w:tc>
        <w:tc>
          <w:tcPr>
            <w:tcW w:w="5806" w:type="dxa"/>
            <w:shd w:val="clear" w:color="auto" w:fill="auto"/>
          </w:tcPr>
          <w:p w14:paraId="3BBF3233">
            <w:pPr>
              <w:pStyle w:val="63"/>
              <w:spacing w:before="132" w:line="219" w:lineRule="auto"/>
              <w:ind w:left="135"/>
              <w:rPr>
                <w:lang w:eastAsia="zh-CN"/>
              </w:rPr>
            </w:pPr>
            <w:r>
              <w:rPr>
                <w:spacing w:val="-2"/>
                <w:lang w:eastAsia="zh-CN"/>
              </w:rPr>
              <w:t>中式晚餐围餐，八菜一汤(十人一围)</w:t>
            </w:r>
          </w:p>
        </w:tc>
        <w:tc>
          <w:tcPr>
            <w:tcW w:w="1961" w:type="dxa"/>
            <w:shd w:val="clear" w:color="auto" w:fill="auto"/>
          </w:tcPr>
          <w:p w14:paraId="2160F12B">
            <w:pPr>
              <w:pStyle w:val="63"/>
              <w:spacing w:before="131" w:line="220" w:lineRule="auto"/>
              <w:jc w:val="center"/>
            </w:pPr>
            <w:r>
              <w:rPr>
                <w:spacing w:val="-5"/>
              </w:rPr>
              <w:t>3</w:t>
            </w:r>
            <w:r>
              <w:rPr>
                <w:rFonts w:hint="eastAsia"/>
                <w:spacing w:val="-5"/>
                <w:lang w:val="en-US" w:eastAsia="zh-CN"/>
              </w:rPr>
              <w:t>0</w:t>
            </w:r>
            <w:r>
              <w:rPr>
                <w:spacing w:val="-5"/>
              </w:rPr>
              <w:t>围</w:t>
            </w:r>
          </w:p>
        </w:tc>
      </w:tr>
      <w:tr w14:paraId="575F1C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246" w:hRule="atLeast"/>
        </w:trPr>
        <w:tc>
          <w:tcPr>
            <w:tcW w:w="2269" w:type="dxa"/>
            <w:shd w:val="clear" w:color="auto" w:fill="auto"/>
          </w:tcPr>
          <w:p w14:paraId="59FF1B27">
            <w:pPr>
              <w:pStyle w:val="63"/>
              <w:spacing w:before="123" w:line="219" w:lineRule="auto"/>
              <w:jc w:val="left"/>
            </w:pPr>
            <w:r>
              <w:rPr>
                <w:spacing w:val="-6"/>
              </w:rPr>
              <w:t>早餐</w:t>
            </w:r>
          </w:p>
        </w:tc>
        <w:tc>
          <w:tcPr>
            <w:tcW w:w="5806" w:type="dxa"/>
            <w:shd w:val="clear" w:color="auto" w:fill="auto"/>
          </w:tcPr>
          <w:p w14:paraId="57906B04">
            <w:pPr>
              <w:pStyle w:val="63"/>
              <w:spacing w:before="123" w:line="219" w:lineRule="auto"/>
              <w:ind w:left="135"/>
            </w:pPr>
            <w:r>
              <w:rPr>
                <w:spacing w:val="-8"/>
              </w:rPr>
              <w:t>中式早餐(十人一围)</w:t>
            </w:r>
          </w:p>
        </w:tc>
        <w:tc>
          <w:tcPr>
            <w:tcW w:w="1961" w:type="dxa"/>
            <w:shd w:val="clear" w:color="auto" w:fill="auto"/>
          </w:tcPr>
          <w:p w14:paraId="65ADE85A">
            <w:pPr>
              <w:pStyle w:val="63"/>
              <w:spacing w:before="122" w:line="220" w:lineRule="auto"/>
              <w:jc w:val="center"/>
            </w:pPr>
            <w:r>
              <w:rPr>
                <w:spacing w:val="-5"/>
              </w:rPr>
              <w:t>3</w:t>
            </w:r>
            <w:r>
              <w:rPr>
                <w:rFonts w:hint="eastAsia"/>
                <w:spacing w:val="-5"/>
                <w:lang w:val="en-US" w:eastAsia="zh-CN"/>
              </w:rPr>
              <w:t>0</w:t>
            </w:r>
            <w:r>
              <w:rPr>
                <w:spacing w:val="-5"/>
              </w:rPr>
              <w:t>围</w:t>
            </w:r>
          </w:p>
        </w:tc>
      </w:tr>
      <w:tr w14:paraId="6F7CCF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634" w:hRule="atLeast"/>
        </w:trPr>
        <w:tc>
          <w:tcPr>
            <w:tcW w:w="2269" w:type="dxa"/>
            <w:shd w:val="clear" w:color="auto" w:fill="auto"/>
          </w:tcPr>
          <w:p w14:paraId="0526BADA">
            <w:pPr>
              <w:pStyle w:val="63"/>
              <w:spacing w:before="198" w:line="220" w:lineRule="auto"/>
              <w:jc w:val="left"/>
            </w:pPr>
            <w:r>
              <w:rPr>
                <w:spacing w:val="-4"/>
              </w:rPr>
              <w:t>培训费</w:t>
            </w:r>
          </w:p>
        </w:tc>
        <w:tc>
          <w:tcPr>
            <w:tcW w:w="5806" w:type="dxa"/>
            <w:shd w:val="clear" w:color="auto" w:fill="auto"/>
          </w:tcPr>
          <w:p w14:paraId="68E5AF10">
            <w:pPr>
              <w:pStyle w:val="63"/>
              <w:spacing w:before="41" w:line="224" w:lineRule="auto"/>
              <w:ind w:left="111" w:right="104"/>
            </w:pPr>
            <w:r>
              <w:rPr>
                <w:spacing w:val="-4"/>
                <w:lang w:eastAsia="zh-CN"/>
              </w:rPr>
              <w:t>场地、课程方案设计，资深拓展培训师执导，基</w:t>
            </w:r>
            <w:r>
              <w:rPr>
                <w:spacing w:val="-6"/>
                <w:lang w:eastAsia="zh-CN"/>
              </w:rPr>
              <w:t>地所有器械使用权等</w:t>
            </w:r>
            <w:r>
              <w:rPr>
                <w:rFonts w:hint="eastAsia"/>
                <w:spacing w:val="-6"/>
                <w:lang w:eastAsia="zh-CN"/>
              </w:rPr>
              <w:t>。</w:t>
            </w:r>
            <w:r>
              <w:rPr>
                <w:spacing w:val="-68"/>
                <w:lang w:eastAsia="zh-CN"/>
              </w:rPr>
              <w:t xml:space="preserve"> </w:t>
            </w:r>
            <w:r>
              <w:rPr>
                <w:spacing w:val="-6"/>
              </w:rPr>
              <w:t>(按照</w:t>
            </w:r>
            <w:r>
              <w:rPr>
                <w:spacing w:val="-46"/>
              </w:rPr>
              <w:t xml:space="preserve"> </w:t>
            </w:r>
            <w:r>
              <w:rPr>
                <w:spacing w:val="-6"/>
              </w:rPr>
              <w:t>30:1</w:t>
            </w:r>
            <w:r>
              <w:rPr>
                <w:spacing w:val="-51"/>
              </w:rPr>
              <w:t xml:space="preserve"> </w:t>
            </w:r>
            <w:r>
              <w:rPr>
                <w:spacing w:val="-6"/>
              </w:rPr>
              <w:t>配置)、保</w:t>
            </w:r>
            <w:r>
              <w:rPr>
                <w:spacing w:val="-7"/>
              </w:rPr>
              <w:t>险费</w:t>
            </w:r>
          </w:p>
        </w:tc>
        <w:tc>
          <w:tcPr>
            <w:tcW w:w="1961" w:type="dxa"/>
            <w:shd w:val="clear" w:color="auto" w:fill="auto"/>
          </w:tcPr>
          <w:p w14:paraId="46A1FB7C">
            <w:pPr>
              <w:pStyle w:val="63"/>
              <w:spacing w:before="198" w:line="222" w:lineRule="auto"/>
              <w:jc w:val="center"/>
            </w:pPr>
            <w:r>
              <w:rPr>
                <w:spacing w:val="-4"/>
              </w:rPr>
              <w:t>3</w:t>
            </w:r>
            <w:r>
              <w:rPr>
                <w:rFonts w:hint="eastAsia"/>
                <w:spacing w:val="-4"/>
                <w:lang w:val="en-US" w:eastAsia="zh-CN"/>
              </w:rPr>
              <w:t>00</w:t>
            </w:r>
            <w:r>
              <w:rPr>
                <w:spacing w:val="-4"/>
              </w:rPr>
              <w:t>人</w:t>
            </w:r>
          </w:p>
        </w:tc>
      </w:tr>
      <w:tr w14:paraId="423F1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190" w:hRule="atLeast"/>
        </w:trPr>
        <w:tc>
          <w:tcPr>
            <w:tcW w:w="2269" w:type="dxa"/>
            <w:shd w:val="clear" w:color="auto" w:fill="auto"/>
          </w:tcPr>
          <w:p w14:paraId="28F08849">
            <w:pPr>
              <w:pStyle w:val="63"/>
              <w:spacing w:before="130" w:line="219" w:lineRule="auto"/>
              <w:jc w:val="left"/>
              <w:rPr>
                <w:rFonts w:hint="default" w:eastAsia="宋体"/>
                <w:lang w:val="en-US" w:eastAsia="zh-CN"/>
              </w:rPr>
            </w:pPr>
            <w:r>
              <w:rPr>
                <w:spacing w:val="-6"/>
              </w:rPr>
              <w:t>红传馆</w:t>
            </w:r>
            <w:r>
              <w:rPr>
                <w:rFonts w:hint="eastAsia"/>
                <w:spacing w:val="-6"/>
                <w:lang w:val="en-US" w:eastAsia="zh-CN"/>
              </w:rPr>
              <w:t>参观</w:t>
            </w:r>
          </w:p>
        </w:tc>
        <w:tc>
          <w:tcPr>
            <w:tcW w:w="5806" w:type="dxa"/>
            <w:shd w:val="clear" w:color="auto" w:fill="auto"/>
          </w:tcPr>
          <w:p w14:paraId="435CF698">
            <w:pPr>
              <w:pStyle w:val="63"/>
              <w:spacing w:before="130" w:line="219" w:lineRule="auto"/>
              <w:ind w:left="118"/>
              <w:rPr>
                <w:lang w:eastAsia="zh-CN"/>
              </w:rPr>
            </w:pPr>
            <w:r>
              <w:rPr>
                <w:spacing w:val="-1"/>
                <w:lang w:eastAsia="zh-CN"/>
              </w:rPr>
              <w:t>红传馆讲解馆参观(工作人员简单讲解)</w:t>
            </w:r>
          </w:p>
        </w:tc>
        <w:tc>
          <w:tcPr>
            <w:tcW w:w="1961" w:type="dxa"/>
            <w:shd w:val="clear" w:color="auto" w:fill="auto"/>
          </w:tcPr>
          <w:p w14:paraId="1821DE86">
            <w:pPr>
              <w:pStyle w:val="63"/>
              <w:spacing w:before="131" w:line="222" w:lineRule="auto"/>
              <w:jc w:val="center"/>
              <w:rPr>
                <w:rFonts w:hint="default" w:eastAsia="宋体"/>
                <w:lang w:val="en-US" w:eastAsia="zh-CN"/>
              </w:rPr>
            </w:pPr>
            <w:r>
              <w:rPr>
                <w:rFonts w:hint="eastAsia"/>
                <w:lang w:val="en-US" w:eastAsia="zh-CN"/>
              </w:rPr>
              <w:t>300人</w:t>
            </w:r>
          </w:p>
        </w:tc>
      </w:tr>
      <w:tr w14:paraId="39DBC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507" w:hRule="atLeast"/>
        </w:trPr>
        <w:tc>
          <w:tcPr>
            <w:tcW w:w="2269" w:type="dxa"/>
            <w:shd w:val="clear" w:color="auto" w:fill="auto"/>
          </w:tcPr>
          <w:p w14:paraId="521F2A89">
            <w:pPr>
              <w:pStyle w:val="63"/>
              <w:spacing w:before="134" w:line="219" w:lineRule="auto"/>
              <w:jc w:val="left"/>
            </w:pPr>
            <w:r>
              <w:rPr>
                <w:spacing w:val="-5"/>
              </w:rPr>
              <w:t>布场</w:t>
            </w:r>
          </w:p>
        </w:tc>
        <w:tc>
          <w:tcPr>
            <w:tcW w:w="5806" w:type="dxa"/>
            <w:shd w:val="clear" w:color="auto" w:fill="auto"/>
          </w:tcPr>
          <w:p w14:paraId="35BD4BE7">
            <w:pPr>
              <w:pStyle w:val="63"/>
              <w:spacing w:before="134" w:line="218" w:lineRule="auto"/>
              <w:ind w:left="114"/>
              <w:rPr>
                <w:lang w:eastAsia="zh-CN"/>
              </w:rPr>
            </w:pPr>
            <w:r>
              <w:rPr>
                <w:spacing w:val="-2"/>
                <w:lang w:eastAsia="zh-CN"/>
              </w:rPr>
              <w:t>主题背景墙一块（4*5m</w:t>
            </w:r>
            <w:r>
              <w:rPr>
                <w:spacing w:val="6"/>
                <w:lang w:eastAsia="zh-CN"/>
              </w:rPr>
              <w:t>），</w:t>
            </w:r>
            <w:r>
              <w:rPr>
                <w:rFonts w:hint="eastAsia"/>
                <w:spacing w:val="6"/>
                <w:lang w:eastAsia="zh-CN"/>
              </w:rPr>
              <w:t>舞台搭建、</w:t>
            </w:r>
            <w:r>
              <w:rPr>
                <w:spacing w:val="-2"/>
                <w:lang w:eastAsia="zh-CN"/>
              </w:rPr>
              <w:t>kt板、横幅</w:t>
            </w:r>
          </w:p>
        </w:tc>
        <w:tc>
          <w:tcPr>
            <w:tcW w:w="1961" w:type="dxa"/>
            <w:shd w:val="clear" w:color="auto" w:fill="auto"/>
          </w:tcPr>
          <w:p w14:paraId="4F63B095">
            <w:pPr>
              <w:pStyle w:val="63"/>
              <w:spacing w:before="135" w:line="220" w:lineRule="auto"/>
              <w:jc w:val="center"/>
            </w:pPr>
            <w:r>
              <w:rPr>
                <w:spacing w:val="-14"/>
              </w:rPr>
              <w:t>1</w:t>
            </w:r>
            <w:r>
              <w:rPr>
                <w:spacing w:val="-52"/>
              </w:rPr>
              <w:t xml:space="preserve"> </w:t>
            </w:r>
            <w:r>
              <w:rPr>
                <w:spacing w:val="-14"/>
              </w:rPr>
              <w:t>场</w:t>
            </w:r>
          </w:p>
        </w:tc>
      </w:tr>
      <w:tr w14:paraId="14687E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97" w:hRule="atLeast"/>
        </w:trPr>
        <w:tc>
          <w:tcPr>
            <w:tcW w:w="2269" w:type="dxa"/>
            <w:shd w:val="clear" w:color="auto" w:fill="auto"/>
          </w:tcPr>
          <w:p w14:paraId="349DE949">
            <w:pPr>
              <w:pStyle w:val="63"/>
              <w:spacing w:before="172" w:line="221" w:lineRule="auto"/>
              <w:jc w:val="left"/>
              <w:rPr>
                <w:rFonts w:hint="eastAsia" w:eastAsia="宋体"/>
                <w:lang w:eastAsia="zh-CN"/>
              </w:rPr>
            </w:pPr>
            <w:r>
              <w:rPr>
                <w:rFonts w:hint="eastAsia"/>
                <w:spacing w:val="-4"/>
                <w:lang w:val="en-US" w:eastAsia="zh-CN"/>
              </w:rPr>
              <w:t>服装费</w:t>
            </w:r>
          </w:p>
        </w:tc>
        <w:tc>
          <w:tcPr>
            <w:tcW w:w="5806" w:type="dxa"/>
            <w:shd w:val="clear" w:color="auto" w:fill="auto"/>
          </w:tcPr>
          <w:p w14:paraId="5752BD47">
            <w:pPr>
              <w:pStyle w:val="63"/>
              <w:spacing w:before="172" w:line="219" w:lineRule="auto"/>
              <w:ind w:left="113"/>
              <w:rPr>
                <w:lang w:eastAsia="zh-CN"/>
              </w:rPr>
            </w:pPr>
            <w:r>
              <w:rPr>
                <w:spacing w:val="-1"/>
                <w:lang w:eastAsia="zh-CN"/>
              </w:rPr>
              <w:t>两件上衣、裤子、帽子 、裤腰带</w:t>
            </w:r>
          </w:p>
        </w:tc>
        <w:tc>
          <w:tcPr>
            <w:tcW w:w="1961" w:type="dxa"/>
            <w:shd w:val="clear" w:color="auto" w:fill="auto"/>
          </w:tcPr>
          <w:p w14:paraId="1163D4D9">
            <w:pPr>
              <w:pStyle w:val="63"/>
              <w:spacing w:before="172" w:line="220" w:lineRule="auto"/>
              <w:jc w:val="center"/>
            </w:pPr>
            <w:r>
              <w:rPr>
                <w:spacing w:val="-4"/>
              </w:rPr>
              <w:t>3</w:t>
            </w:r>
            <w:r>
              <w:rPr>
                <w:rFonts w:hint="eastAsia"/>
                <w:spacing w:val="-4"/>
                <w:lang w:val="en-US" w:eastAsia="zh-CN"/>
              </w:rPr>
              <w:t>00</w:t>
            </w:r>
            <w:r>
              <w:rPr>
                <w:spacing w:val="-49"/>
              </w:rPr>
              <w:t xml:space="preserve"> </w:t>
            </w:r>
            <w:r>
              <w:rPr>
                <w:spacing w:val="-4"/>
              </w:rPr>
              <w:t>套</w:t>
            </w:r>
          </w:p>
        </w:tc>
      </w:tr>
      <w:tr w14:paraId="2A177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477" w:hRule="atLeast"/>
        </w:trPr>
        <w:tc>
          <w:tcPr>
            <w:tcW w:w="2269" w:type="dxa"/>
            <w:shd w:val="clear" w:color="auto" w:fill="auto"/>
          </w:tcPr>
          <w:p w14:paraId="6BF47336">
            <w:pPr>
              <w:pStyle w:val="63"/>
              <w:spacing w:before="195" w:line="221" w:lineRule="auto"/>
              <w:jc w:val="left"/>
            </w:pPr>
            <w:r>
              <w:rPr>
                <w:spacing w:val="-6"/>
              </w:rPr>
              <w:t>拍摄</w:t>
            </w:r>
          </w:p>
        </w:tc>
        <w:tc>
          <w:tcPr>
            <w:tcW w:w="5806" w:type="dxa"/>
            <w:shd w:val="clear" w:color="auto" w:fill="auto"/>
          </w:tcPr>
          <w:p w14:paraId="07533F91">
            <w:pPr>
              <w:pStyle w:val="63"/>
              <w:spacing w:before="194" w:line="219" w:lineRule="auto"/>
              <w:ind w:left="112"/>
            </w:pPr>
            <w:r>
              <w:rPr>
                <w:spacing w:val="-2"/>
              </w:rPr>
              <w:t>双机位拍摄视频</w:t>
            </w:r>
          </w:p>
        </w:tc>
        <w:tc>
          <w:tcPr>
            <w:tcW w:w="1961" w:type="dxa"/>
            <w:shd w:val="clear" w:color="auto" w:fill="auto"/>
          </w:tcPr>
          <w:p w14:paraId="3CD62C02">
            <w:pPr>
              <w:pStyle w:val="63"/>
              <w:spacing w:before="195" w:line="220" w:lineRule="auto"/>
              <w:jc w:val="center"/>
            </w:pPr>
            <w:r>
              <w:rPr>
                <w:spacing w:val="-7"/>
              </w:rPr>
              <w:t>2</w:t>
            </w:r>
            <w:r>
              <w:rPr>
                <w:spacing w:val="-46"/>
              </w:rPr>
              <w:t xml:space="preserve"> </w:t>
            </w:r>
            <w:r>
              <w:rPr>
                <w:spacing w:val="-7"/>
              </w:rPr>
              <w:t>天</w:t>
            </w:r>
          </w:p>
        </w:tc>
      </w:tr>
    </w:tbl>
    <w:p w14:paraId="6C065F56">
      <w:pPr>
        <w:widowControl/>
        <w:snapToGrid w:val="0"/>
        <w:spacing w:line="360" w:lineRule="auto"/>
        <w:ind w:firstLine="800" w:firstLineChars="250"/>
        <w:jc w:val="center"/>
        <w:rPr>
          <w:rFonts w:hint="eastAsia" w:eastAsia="黑体"/>
          <w:b/>
          <w:bCs/>
          <w:color w:val="auto"/>
          <w:kern w:val="2"/>
          <w:sz w:val="32"/>
          <w:lang w:val="en-US" w:eastAsia="zh-CN"/>
        </w:rPr>
      </w:pPr>
    </w:p>
    <w:p w14:paraId="04551FB0">
      <w:pPr>
        <w:widowControl/>
        <w:snapToGrid w:val="0"/>
        <w:spacing w:line="360" w:lineRule="auto"/>
        <w:ind w:firstLine="800" w:firstLineChars="250"/>
        <w:jc w:val="center"/>
        <w:rPr>
          <w:rFonts w:hint="eastAsia" w:eastAsia="黑体"/>
          <w:b/>
          <w:bCs/>
          <w:color w:val="auto"/>
          <w:kern w:val="2"/>
          <w:sz w:val="32"/>
          <w:lang w:val="en-US" w:eastAsia="zh-CN"/>
        </w:rPr>
      </w:pPr>
    </w:p>
    <w:p w14:paraId="1F255862">
      <w:pPr>
        <w:widowControl/>
        <w:snapToGrid w:val="0"/>
        <w:spacing w:line="360" w:lineRule="auto"/>
        <w:ind w:firstLine="800" w:firstLineChars="250"/>
        <w:jc w:val="center"/>
        <w:rPr>
          <w:rFonts w:hint="eastAsia" w:eastAsia="黑体"/>
          <w:b/>
          <w:bCs/>
          <w:color w:val="auto"/>
          <w:kern w:val="2"/>
          <w:sz w:val="32"/>
          <w:lang w:val="en-US" w:eastAsia="zh-CN"/>
        </w:rPr>
      </w:pPr>
    </w:p>
    <w:p w14:paraId="6BF6D388">
      <w:pPr>
        <w:widowControl/>
        <w:snapToGrid w:val="0"/>
        <w:spacing w:line="360" w:lineRule="auto"/>
        <w:ind w:firstLine="800" w:firstLineChars="250"/>
        <w:jc w:val="center"/>
        <w:rPr>
          <w:rFonts w:hint="eastAsia" w:eastAsia="黑体"/>
          <w:b/>
          <w:bCs/>
          <w:color w:val="auto"/>
          <w:kern w:val="2"/>
          <w:sz w:val="32"/>
          <w:lang w:val="en-US" w:eastAsia="zh-CN"/>
        </w:rPr>
      </w:pPr>
    </w:p>
    <w:p w14:paraId="78A63F7F">
      <w:pPr>
        <w:widowControl/>
        <w:snapToGrid w:val="0"/>
        <w:spacing w:line="360" w:lineRule="auto"/>
        <w:ind w:firstLine="800" w:firstLineChars="250"/>
        <w:jc w:val="center"/>
        <w:rPr>
          <w:rFonts w:hint="eastAsia" w:eastAsia="黑体"/>
          <w:b/>
          <w:bCs/>
          <w:color w:val="auto"/>
          <w:kern w:val="2"/>
          <w:sz w:val="32"/>
          <w:lang w:val="en-US" w:eastAsia="zh-CN"/>
        </w:rPr>
      </w:pPr>
    </w:p>
    <w:p w14:paraId="4B476082">
      <w:pPr>
        <w:widowControl/>
        <w:snapToGrid w:val="0"/>
        <w:spacing w:line="360" w:lineRule="auto"/>
        <w:ind w:firstLine="800" w:firstLineChars="250"/>
        <w:jc w:val="center"/>
        <w:rPr>
          <w:rFonts w:hint="eastAsia" w:eastAsia="黑体"/>
          <w:b/>
          <w:bCs/>
          <w:color w:val="auto"/>
          <w:kern w:val="2"/>
          <w:sz w:val="32"/>
          <w:lang w:val="en-US" w:eastAsia="zh-CN"/>
        </w:rPr>
      </w:pPr>
    </w:p>
    <w:p w14:paraId="63915AF7">
      <w:pPr>
        <w:widowControl/>
        <w:snapToGrid w:val="0"/>
        <w:spacing w:line="360" w:lineRule="auto"/>
        <w:ind w:firstLine="800" w:firstLineChars="250"/>
        <w:jc w:val="center"/>
        <w:rPr>
          <w:rFonts w:hint="eastAsia" w:eastAsia="黑体"/>
          <w:b/>
          <w:bCs/>
          <w:color w:val="auto"/>
          <w:kern w:val="2"/>
          <w:sz w:val="32"/>
          <w:lang w:val="en-US" w:eastAsia="zh-CN"/>
        </w:rPr>
      </w:pPr>
    </w:p>
    <w:p w14:paraId="386E2758">
      <w:pPr>
        <w:widowControl/>
        <w:snapToGrid w:val="0"/>
        <w:spacing w:line="360" w:lineRule="auto"/>
        <w:ind w:firstLine="800" w:firstLineChars="250"/>
        <w:jc w:val="center"/>
        <w:rPr>
          <w:rFonts w:hint="eastAsia" w:eastAsia="黑体"/>
          <w:b/>
          <w:bCs/>
          <w:color w:val="auto"/>
          <w:kern w:val="2"/>
          <w:sz w:val="32"/>
          <w:lang w:val="en-US" w:eastAsia="zh-CN"/>
        </w:rPr>
      </w:pPr>
    </w:p>
    <w:p w14:paraId="0D051406">
      <w:pPr>
        <w:widowControl/>
        <w:snapToGrid w:val="0"/>
        <w:spacing w:line="360" w:lineRule="auto"/>
        <w:ind w:firstLine="800" w:firstLineChars="250"/>
        <w:jc w:val="center"/>
        <w:rPr>
          <w:rFonts w:hint="eastAsia" w:eastAsia="黑体"/>
          <w:b/>
          <w:bCs/>
          <w:color w:val="auto"/>
          <w:kern w:val="2"/>
          <w:sz w:val="32"/>
          <w:lang w:val="en-US" w:eastAsia="zh-CN"/>
        </w:rPr>
      </w:pPr>
    </w:p>
    <w:p w14:paraId="17CECAE2">
      <w:pPr>
        <w:widowControl/>
        <w:snapToGrid w:val="0"/>
        <w:spacing w:line="360" w:lineRule="auto"/>
        <w:ind w:firstLine="800" w:firstLineChars="250"/>
        <w:jc w:val="center"/>
        <w:rPr>
          <w:rFonts w:hint="eastAsia" w:eastAsia="黑体"/>
          <w:b/>
          <w:bCs/>
          <w:color w:val="auto"/>
          <w:kern w:val="2"/>
          <w:sz w:val="32"/>
          <w:lang w:val="en-US" w:eastAsia="zh-CN"/>
        </w:rPr>
      </w:pPr>
    </w:p>
    <w:p w14:paraId="7D0C2AD5">
      <w:pPr>
        <w:widowControl/>
        <w:snapToGrid w:val="0"/>
        <w:spacing w:line="360" w:lineRule="auto"/>
        <w:ind w:firstLine="800" w:firstLineChars="250"/>
        <w:jc w:val="center"/>
        <w:rPr>
          <w:rFonts w:hint="eastAsia" w:eastAsia="黑体"/>
          <w:b/>
          <w:bCs/>
          <w:color w:val="auto"/>
          <w:kern w:val="2"/>
          <w:sz w:val="32"/>
          <w:lang w:val="en-US" w:eastAsia="zh-CN"/>
        </w:rPr>
      </w:pPr>
    </w:p>
    <w:p w14:paraId="63A4C1E6">
      <w:pPr>
        <w:widowControl/>
        <w:snapToGrid w:val="0"/>
        <w:spacing w:line="360" w:lineRule="auto"/>
        <w:ind w:firstLine="800" w:firstLineChars="250"/>
        <w:jc w:val="center"/>
        <w:rPr>
          <w:rFonts w:hint="eastAsia" w:eastAsia="黑体"/>
          <w:b/>
          <w:bCs/>
          <w:color w:val="auto"/>
          <w:kern w:val="2"/>
          <w:sz w:val="32"/>
          <w:lang w:val="en-US" w:eastAsia="zh-CN"/>
        </w:rPr>
      </w:pPr>
    </w:p>
    <w:p w14:paraId="3438FB2C">
      <w:pPr>
        <w:widowControl/>
        <w:snapToGrid w:val="0"/>
        <w:spacing w:line="360" w:lineRule="auto"/>
        <w:ind w:firstLine="800" w:firstLineChars="250"/>
        <w:jc w:val="center"/>
        <w:rPr>
          <w:rFonts w:hint="eastAsia" w:eastAsia="黑体"/>
          <w:b/>
          <w:bCs/>
          <w:color w:val="auto"/>
          <w:kern w:val="2"/>
          <w:sz w:val="32"/>
        </w:rPr>
      </w:pPr>
      <w:r>
        <w:rPr>
          <w:rFonts w:hint="eastAsia" w:eastAsia="黑体"/>
          <w:b/>
          <w:bCs/>
          <w:color w:val="auto"/>
          <w:kern w:val="2"/>
          <w:sz w:val="32"/>
          <w:lang w:val="en-US" w:eastAsia="zh-CN"/>
        </w:rPr>
        <w:t xml:space="preserve">第二部分  </w:t>
      </w:r>
      <w:r>
        <w:rPr>
          <w:rFonts w:hint="eastAsia" w:eastAsia="黑体"/>
          <w:b/>
          <w:bCs/>
          <w:color w:val="auto"/>
          <w:kern w:val="2"/>
          <w:sz w:val="32"/>
        </w:rPr>
        <w:t>投标文件（格式）</w:t>
      </w:r>
    </w:p>
    <w:p w14:paraId="347D89C1">
      <w:pPr>
        <w:widowControl/>
        <w:spacing w:line="360" w:lineRule="auto"/>
        <w:jc w:val="center"/>
        <w:rPr>
          <w:rFonts w:eastAsia="仿宋_GB2312"/>
          <w:color w:val="000000"/>
          <w:sz w:val="32"/>
          <w:szCs w:val="32"/>
        </w:rPr>
      </w:pPr>
      <w:r>
        <w:rPr>
          <w:rFonts w:eastAsia="仿宋_GB2312"/>
          <w:color w:val="000000"/>
          <w:sz w:val="32"/>
          <w:szCs w:val="32"/>
        </w:rPr>
        <w:br w:type="page"/>
      </w:r>
    </w:p>
    <w:p w14:paraId="6F1597BF">
      <w:pPr>
        <w:widowControl/>
        <w:spacing w:line="360" w:lineRule="auto"/>
        <w:jc w:val="center"/>
        <w:rPr>
          <w:rFonts w:eastAsia="仿宋_GB2312"/>
          <w:color w:val="000000"/>
          <w:sz w:val="32"/>
          <w:szCs w:val="32"/>
        </w:rPr>
      </w:pPr>
    </w:p>
    <w:p w14:paraId="4032A53C">
      <w:pPr>
        <w:widowControl/>
        <w:spacing w:line="360" w:lineRule="auto"/>
        <w:jc w:val="center"/>
        <w:rPr>
          <w:rFonts w:hint="eastAsia" w:hAnsi="宋体"/>
          <w:kern w:val="0"/>
          <w:sz w:val="84"/>
          <w:szCs w:val="20"/>
        </w:rPr>
      </w:pPr>
      <w:r>
        <w:rPr>
          <w:rFonts w:hint="eastAsia" w:hAnsi="宋体"/>
          <w:kern w:val="0"/>
          <w:sz w:val="84"/>
          <w:szCs w:val="20"/>
        </w:rPr>
        <w:t>投  标  文 件</w:t>
      </w:r>
    </w:p>
    <w:p w14:paraId="2105F4C5">
      <w:pPr>
        <w:widowControl/>
        <w:spacing w:line="360" w:lineRule="auto"/>
        <w:ind w:left="980"/>
        <w:jc w:val="center"/>
        <w:rPr>
          <w:rFonts w:hint="eastAsia" w:hAnsi="宋体"/>
          <w:kern w:val="0"/>
          <w:sz w:val="36"/>
          <w:szCs w:val="36"/>
        </w:rPr>
      </w:pPr>
      <w:r>
        <w:rPr>
          <w:rFonts w:hint="eastAsia" w:hAnsi="宋体"/>
          <w:kern w:val="0"/>
          <w:sz w:val="36"/>
          <w:szCs w:val="36"/>
        </w:rPr>
        <w:t xml:space="preserve"> </w:t>
      </w:r>
    </w:p>
    <w:p w14:paraId="5121AA2D">
      <w:pPr>
        <w:widowControl/>
        <w:spacing w:line="360" w:lineRule="auto"/>
        <w:ind w:left="980"/>
        <w:jc w:val="left"/>
        <w:rPr>
          <w:rFonts w:hint="eastAsia" w:hAnsi="宋体"/>
          <w:kern w:val="0"/>
          <w:szCs w:val="20"/>
        </w:rPr>
      </w:pPr>
    </w:p>
    <w:p w14:paraId="66A11B96">
      <w:pPr>
        <w:widowControl/>
        <w:spacing w:line="360" w:lineRule="auto"/>
        <w:ind w:left="980"/>
        <w:jc w:val="left"/>
        <w:rPr>
          <w:rFonts w:hint="eastAsia" w:hAnsi="宋体"/>
          <w:kern w:val="0"/>
          <w:szCs w:val="20"/>
        </w:rPr>
      </w:pPr>
    </w:p>
    <w:p w14:paraId="4F7CF2CA">
      <w:pPr>
        <w:widowControl/>
        <w:spacing w:line="360" w:lineRule="auto"/>
        <w:ind w:left="980"/>
        <w:jc w:val="left"/>
        <w:rPr>
          <w:rFonts w:hint="eastAsia" w:hAnsi="宋体"/>
          <w:kern w:val="0"/>
          <w:szCs w:val="20"/>
        </w:rPr>
      </w:pPr>
    </w:p>
    <w:p w14:paraId="054268AC">
      <w:pPr>
        <w:widowControl/>
        <w:spacing w:line="360" w:lineRule="auto"/>
        <w:ind w:left="980"/>
        <w:jc w:val="left"/>
        <w:rPr>
          <w:rFonts w:hint="eastAsia" w:hAnsi="宋体"/>
          <w:kern w:val="0"/>
          <w:szCs w:val="20"/>
        </w:rPr>
      </w:pPr>
    </w:p>
    <w:p w14:paraId="0412BA51">
      <w:pPr>
        <w:widowControl/>
        <w:spacing w:line="360" w:lineRule="auto"/>
        <w:ind w:left="980"/>
        <w:jc w:val="left"/>
        <w:rPr>
          <w:rFonts w:hint="eastAsia" w:hAnsi="宋体"/>
          <w:kern w:val="0"/>
          <w:szCs w:val="20"/>
        </w:rPr>
      </w:pPr>
    </w:p>
    <w:p w14:paraId="13862EB9">
      <w:pPr>
        <w:widowControl/>
        <w:spacing w:line="360" w:lineRule="auto"/>
        <w:ind w:firstLine="2100" w:firstLineChars="700"/>
        <w:jc w:val="left"/>
        <w:rPr>
          <w:rFonts w:hint="eastAsia" w:hAnsi="宋体"/>
          <w:kern w:val="0"/>
          <w:sz w:val="30"/>
          <w:szCs w:val="20"/>
        </w:rPr>
      </w:pPr>
      <w:r>
        <w:rPr>
          <w:rFonts w:hint="eastAsia" w:hAnsi="宋体"/>
          <w:kern w:val="0"/>
          <w:sz w:val="30"/>
          <w:szCs w:val="20"/>
        </w:rPr>
        <w:t>采购编号：</w:t>
      </w:r>
      <w:r>
        <w:rPr>
          <w:rFonts w:hint="eastAsia" w:hAnsi="宋体"/>
          <w:kern w:val="0"/>
          <w:sz w:val="30"/>
          <w:szCs w:val="20"/>
          <w:u w:val="single"/>
        </w:rPr>
        <w:t xml:space="preserve">                       </w:t>
      </w:r>
    </w:p>
    <w:p w14:paraId="61A469AA">
      <w:pPr>
        <w:widowControl/>
        <w:spacing w:line="360" w:lineRule="auto"/>
        <w:ind w:firstLine="2100" w:firstLineChars="700"/>
        <w:jc w:val="left"/>
        <w:rPr>
          <w:rFonts w:hint="eastAsia" w:hAnsi="宋体"/>
          <w:kern w:val="0"/>
          <w:sz w:val="30"/>
          <w:szCs w:val="20"/>
          <w:u w:val="single"/>
        </w:rPr>
      </w:pPr>
      <w:r>
        <w:rPr>
          <w:rFonts w:hint="eastAsia" w:hAnsi="宋体"/>
          <w:kern w:val="0"/>
          <w:sz w:val="30"/>
          <w:szCs w:val="20"/>
        </w:rPr>
        <w:t>项目名称：</w:t>
      </w:r>
      <w:r>
        <w:rPr>
          <w:rFonts w:hint="eastAsia" w:hAnsi="宋体"/>
          <w:kern w:val="0"/>
          <w:sz w:val="30"/>
          <w:szCs w:val="20"/>
          <w:u w:val="single"/>
        </w:rPr>
        <w:t xml:space="preserve">                       </w:t>
      </w:r>
    </w:p>
    <w:p w14:paraId="1712CE23">
      <w:pPr>
        <w:widowControl/>
        <w:spacing w:line="360" w:lineRule="auto"/>
        <w:ind w:firstLine="2100" w:firstLineChars="700"/>
        <w:jc w:val="left"/>
        <w:rPr>
          <w:rFonts w:hint="eastAsia" w:hAnsi="宋体"/>
          <w:kern w:val="0"/>
          <w:sz w:val="30"/>
          <w:szCs w:val="20"/>
        </w:rPr>
      </w:pPr>
      <w:r>
        <w:rPr>
          <w:rFonts w:hint="eastAsia" w:hAnsi="宋体"/>
          <w:kern w:val="0"/>
          <w:sz w:val="30"/>
          <w:szCs w:val="20"/>
        </w:rPr>
        <w:t>投标文件内容：</w:t>
      </w:r>
      <w:r>
        <w:rPr>
          <w:rFonts w:hint="eastAsia" w:hAnsi="宋体"/>
          <w:kern w:val="0"/>
          <w:sz w:val="30"/>
          <w:szCs w:val="20"/>
          <w:u w:val="single"/>
        </w:rPr>
        <w:t xml:space="preserve">     商务部分      </w:t>
      </w:r>
    </w:p>
    <w:p w14:paraId="7439FB95">
      <w:pPr>
        <w:widowControl/>
        <w:spacing w:line="360" w:lineRule="auto"/>
        <w:ind w:firstLine="2100" w:firstLineChars="700"/>
        <w:jc w:val="left"/>
        <w:rPr>
          <w:rFonts w:hint="eastAsia" w:hAnsi="宋体"/>
          <w:kern w:val="0"/>
          <w:sz w:val="30"/>
          <w:szCs w:val="20"/>
        </w:rPr>
      </w:pPr>
      <w:r>
        <w:rPr>
          <w:rFonts w:hint="eastAsia" w:hAnsi="宋体"/>
          <w:kern w:val="0"/>
          <w:sz w:val="30"/>
          <w:szCs w:val="20"/>
        </w:rPr>
        <w:t>采购人：</w:t>
      </w:r>
      <w:r>
        <w:rPr>
          <w:rFonts w:hint="eastAsia" w:hAnsi="宋体"/>
          <w:kern w:val="0"/>
          <w:sz w:val="30"/>
          <w:szCs w:val="20"/>
          <w:u w:val="single"/>
        </w:rPr>
        <w:t xml:space="preserve">                         </w:t>
      </w:r>
    </w:p>
    <w:p w14:paraId="0A8C1F60">
      <w:pPr>
        <w:widowControl/>
        <w:spacing w:line="360" w:lineRule="auto"/>
        <w:ind w:firstLine="2100" w:firstLineChars="700"/>
        <w:jc w:val="left"/>
        <w:rPr>
          <w:rFonts w:hint="eastAsia" w:hAnsi="宋体"/>
          <w:kern w:val="0"/>
          <w:sz w:val="30"/>
          <w:szCs w:val="20"/>
          <w:u w:val="single"/>
        </w:rPr>
      </w:pPr>
      <w:r>
        <w:rPr>
          <w:rFonts w:hint="eastAsia" w:hAnsi="宋体"/>
          <w:kern w:val="0"/>
          <w:sz w:val="30"/>
          <w:szCs w:val="20"/>
        </w:rPr>
        <w:t>投标人：</w:t>
      </w:r>
      <w:r>
        <w:rPr>
          <w:rFonts w:hint="eastAsia" w:hAnsi="宋体"/>
          <w:kern w:val="0"/>
          <w:sz w:val="30"/>
          <w:szCs w:val="20"/>
          <w:u w:val="single"/>
        </w:rPr>
        <w:t xml:space="preserve">       </w:t>
      </w:r>
      <w:r>
        <w:rPr>
          <w:rFonts w:hint="eastAsia" w:hAnsi="宋体"/>
          <w:kern w:val="0"/>
          <w:sz w:val="30"/>
          <w:szCs w:val="20"/>
          <w:u w:val="single"/>
          <w:lang w:val="en-US" w:eastAsia="zh-CN"/>
        </w:rPr>
        <w:t xml:space="preserve">           </w:t>
      </w:r>
      <w:r>
        <w:rPr>
          <w:rFonts w:hint="eastAsia" w:hAnsi="宋体"/>
          <w:kern w:val="0"/>
          <w:sz w:val="30"/>
          <w:szCs w:val="20"/>
          <w:u w:val="single"/>
        </w:rPr>
        <w:t>（</w:t>
      </w:r>
      <w:r>
        <w:rPr>
          <w:rFonts w:hint="eastAsia" w:hAnsi="宋体"/>
          <w:kern w:val="0"/>
          <w:sz w:val="30"/>
          <w:szCs w:val="20"/>
          <w:u w:val="single"/>
          <w:lang w:val="en-US" w:eastAsia="zh-CN"/>
        </w:rPr>
        <w:t>加</w:t>
      </w:r>
      <w:r>
        <w:rPr>
          <w:rFonts w:hint="eastAsia" w:hAnsi="宋体"/>
          <w:kern w:val="0"/>
          <w:sz w:val="30"/>
          <w:szCs w:val="20"/>
          <w:u w:val="single"/>
        </w:rPr>
        <w:t>盖公司法人公章）</w:t>
      </w:r>
    </w:p>
    <w:p w14:paraId="62C1A3E9">
      <w:pPr>
        <w:widowControl/>
        <w:spacing w:line="360" w:lineRule="auto"/>
        <w:ind w:firstLine="2100" w:firstLineChars="700"/>
        <w:jc w:val="left"/>
        <w:rPr>
          <w:rFonts w:hint="eastAsia" w:hAnsi="宋体"/>
          <w:kern w:val="0"/>
          <w:sz w:val="30"/>
          <w:szCs w:val="20"/>
        </w:rPr>
      </w:pPr>
      <w:r>
        <w:rPr>
          <w:rFonts w:hint="eastAsia" w:hAnsi="宋体"/>
          <w:kern w:val="0"/>
          <w:sz w:val="30"/>
          <w:szCs w:val="20"/>
        </w:rPr>
        <w:t>日  期：</w:t>
      </w:r>
      <w:r>
        <w:rPr>
          <w:rFonts w:hint="eastAsia" w:hAnsi="宋体"/>
          <w:kern w:val="0"/>
          <w:sz w:val="30"/>
          <w:szCs w:val="20"/>
          <w:u w:val="single"/>
        </w:rPr>
        <w:t xml:space="preserve">          年     月    日</w:t>
      </w:r>
    </w:p>
    <w:p w14:paraId="43268BE3">
      <w:pPr>
        <w:keepNext/>
        <w:keepLines/>
        <w:tabs>
          <w:tab w:val="left" w:pos="720"/>
        </w:tabs>
        <w:spacing w:before="260" w:after="260" w:line="413" w:lineRule="auto"/>
        <w:outlineLvl w:val="2"/>
        <w:rPr>
          <w:rFonts w:hint="eastAsia" w:ascii="宋体" w:hAnsi="宋体"/>
          <w:b/>
          <w:color w:val="auto"/>
          <w:kern w:val="2"/>
          <w:sz w:val="32"/>
          <w:szCs w:val="20"/>
        </w:rPr>
      </w:pPr>
      <w:r>
        <w:rPr>
          <w:rFonts w:eastAsia="仿宋_GB2312"/>
          <w:color w:val="000000"/>
          <w:sz w:val="32"/>
          <w:szCs w:val="32"/>
        </w:rPr>
        <w:br w:type="page"/>
      </w:r>
      <w:bookmarkStart w:id="8" w:name="_Toc371174877"/>
      <w:bookmarkStart w:id="9" w:name="_Toc289852510"/>
      <w:bookmarkStart w:id="10" w:name="_Toc188989187"/>
      <w:bookmarkStart w:id="11" w:name="_Toc367273960"/>
      <w:bookmarkStart w:id="12" w:name="_Toc309224393"/>
      <w:bookmarkStart w:id="13" w:name="_Toc206142697"/>
      <w:bookmarkStart w:id="14" w:name="_Toc417479595"/>
      <w:bookmarkStart w:id="15" w:name="_Toc222777564"/>
      <w:bookmarkStart w:id="16" w:name="_Toc369339230"/>
      <w:bookmarkStart w:id="17" w:name="_Toc367273902"/>
      <w:r>
        <w:rPr>
          <w:rFonts w:hint="eastAsia" w:ascii="宋体" w:hAnsi="宋体"/>
          <w:b/>
          <w:color w:val="auto"/>
          <w:kern w:val="2"/>
          <w:sz w:val="32"/>
          <w:szCs w:val="20"/>
        </w:rPr>
        <w:t>附件1：营业执照</w:t>
      </w:r>
    </w:p>
    <w:p w14:paraId="52494166">
      <w:pPr>
        <w:keepNext/>
        <w:keepLines/>
        <w:tabs>
          <w:tab w:val="left" w:pos="720"/>
        </w:tabs>
        <w:spacing w:before="260" w:after="260" w:line="413" w:lineRule="auto"/>
        <w:outlineLvl w:val="2"/>
        <w:rPr>
          <w:rFonts w:hint="eastAsia" w:ascii="宋体" w:hAnsi="宋体"/>
          <w:b/>
          <w:color w:val="auto"/>
          <w:sz w:val="32"/>
          <w:szCs w:val="20"/>
        </w:rPr>
      </w:pPr>
      <w:r>
        <w:rPr>
          <w:rFonts w:hint="eastAsia" w:ascii="宋体" w:hAnsi="宋体"/>
          <w:b/>
          <w:color w:val="auto"/>
          <w:kern w:val="2"/>
          <w:sz w:val="32"/>
          <w:szCs w:val="20"/>
        </w:rPr>
        <w:t>附件2：</w:t>
      </w:r>
      <w:bookmarkEnd w:id="8"/>
      <w:bookmarkEnd w:id="9"/>
      <w:bookmarkEnd w:id="10"/>
      <w:bookmarkEnd w:id="11"/>
      <w:bookmarkEnd w:id="12"/>
      <w:bookmarkEnd w:id="13"/>
      <w:bookmarkEnd w:id="14"/>
      <w:bookmarkEnd w:id="15"/>
      <w:bookmarkEnd w:id="16"/>
      <w:bookmarkEnd w:id="17"/>
      <w:r>
        <w:rPr>
          <w:rFonts w:hint="eastAsia" w:ascii="宋体" w:hAnsi="宋体"/>
          <w:b/>
          <w:color w:val="auto"/>
          <w:sz w:val="32"/>
          <w:szCs w:val="20"/>
        </w:rPr>
        <w:t xml:space="preserve"> 投标人资格审查资料（加盖公章）</w:t>
      </w:r>
    </w:p>
    <w:p w14:paraId="1156D11E">
      <w:pPr>
        <w:numPr>
          <w:ilvl w:val="0"/>
          <w:numId w:val="4"/>
        </w:numPr>
        <w:spacing w:line="600" w:lineRule="exact"/>
        <w:ind w:firstLine="640" w:firstLineChars="200"/>
        <w:rPr>
          <w:rFonts w:eastAsia="仿宋_GB2312"/>
          <w:color w:val="auto"/>
          <w:sz w:val="32"/>
          <w:szCs w:val="32"/>
        </w:rPr>
      </w:pPr>
      <w:r>
        <w:rPr>
          <w:rFonts w:hint="eastAsia" w:eastAsia="仿宋_GB2312"/>
          <w:color w:val="auto"/>
          <w:sz w:val="32"/>
          <w:szCs w:val="32"/>
        </w:rPr>
        <w:t>报价函（模板）及报价清单；</w:t>
      </w:r>
    </w:p>
    <w:p w14:paraId="2B5F8322">
      <w:pPr>
        <w:spacing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、法人证明（模板）以及</w:t>
      </w:r>
      <w:r>
        <w:rPr>
          <w:rFonts w:hint="eastAsia" w:eastAsia="仿宋_GB2312"/>
          <w:color w:val="auto"/>
          <w:sz w:val="32"/>
          <w:szCs w:val="32"/>
          <w:lang w:val="en-US" w:eastAsia="zh-CN"/>
        </w:rPr>
        <w:t>法定代表人</w:t>
      </w:r>
      <w:r>
        <w:rPr>
          <w:rFonts w:hint="eastAsia" w:eastAsia="仿宋_GB2312"/>
          <w:color w:val="auto"/>
          <w:sz w:val="32"/>
          <w:szCs w:val="32"/>
        </w:rPr>
        <w:t>身份证复印件；</w:t>
      </w:r>
    </w:p>
    <w:p w14:paraId="4693C8AA">
      <w:pPr>
        <w:spacing w:line="600" w:lineRule="exact"/>
        <w:ind w:firstLine="640" w:firstLineChars="200"/>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、法人授权书（模板）及被委托人身份证复印件；</w:t>
      </w:r>
    </w:p>
    <w:p w14:paraId="1B0C0B8E">
      <w:pPr>
        <w:spacing w:line="600" w:lineRule="exact"/>
        <w:ind w:firstLine="640" w:firstLineChars="200"/>
        <w:rPr>
          <w:rFonts w:hint="eastAsia" w:eastAsia="仿宋_GB2312"/>
          <w:color w:val="auto"/>
          <w:sz w:val="32"/>
          <w:szCs w:val="32"/>
        </w:rPr>
      </w:pPr>
      <w:r>
        <w:rPr>
          <w:rFonts w:eastAsia="仿宋_GB2312"/>
          <w:color w:val="auto"/>
          <w:sz w:val="32"/>
          <w:szCs w:val="32"/>
        </w:rPr>
        <w:t>4</w:t>
      </w:r>
      <w:r>
        <w:rPr>
          <w:rFonts w:hint="eastAsia" w:eastAsia="仿宋_GB2312"/>
          <w:color w:val="auto"/>
          <w:sz w:val="32"/>
          <w:szCs w:val="32"/>
        </w:rPr>
        <w:t>、承诺函（模板）；</w:t>
      </w:r>
    </w:p>
    <w:p w14:paraId="3903D0DF">
      <w:pPr>
        <w:spacing w:line="60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5、</w:t>
      </w:r>
      <w:r>
        <w:rPr>
          <w:rFonts w:hint="eastAsia" w:ascii="Times New Roman" w:hAnsi="Times New Roman" w:eastAsia="仿宋_GB2312" w:cs="Times New Roman"/>
          <w:color w:val="auto"/>
          <w:sz w:val="32"/>
          <w:szCs w:val="32"/>
        </w:rPr>
        <w:t>电子税务局纳税人信息截图</w:t>
      </w:r>
      <w:r>
        <w:rPr>
          <w:rFonts w:hint="eastAsia" w:ascii="Times New Roman" w:hAnsi="Times New Roman" w:eastAsia="仿宋_GB2312" w:cs="Times New Roman"/>
          <w:color w:val="auto"/>
          <w:sz w:val="32"/>
          <w:szCs w:val="32"/>
          <w:lang w:eastAsia="zh-CN"/>
        </w:rPr>
        <w:t>；</w:t>
      </w:r>
    </w:p>
    <w:p w14:paraId="43757670">
      <w:pPr>
        <w:spacing w:line="600" w:lineRule="exact"/>
        <w:ind w:firstLine="640" w:firstLineChars="200"/>
        <w:rPr>
          <w:rFonts w:hint="eastAsia" w:eastAsia="仿宋_GB2312"/>
          <w:b w:val="0"/>
          <w:bCs w:val="0"/>
          <w:color w:val="auto"/>
          <w:sz w:val="32"/>
          <w:szCs w:val="32"/>
        </w:rPr>
      </w:pPr>
      <w:r>
        <w:rPr>
          <w:rFonts w:hint="eastAsia" w:eastAsia="仿宋_GB2312"/>
          <w:b w:val="0"/>
          <w:bCs w:val="0"/>
          <w:color w:val="auto"/>
          <w:sz w:val="32"/>
          <w:szCs w:val="32"/>
          <w:lang w:val="en-US" w:eastAsia="zh-CN"/>
        </w:rPr>
        <w:t>6</w:t>
      </w:r>
      <w:r>
        <w:rPr>
          <w:rFonts w:hint="eastAsia" w:eastAsia="仿宋_GB2312"/>
          <w:b w:val="0"/>
          <w:bCs w:val="0"/>
          <w:color w:val="auto"/>
          <w:sz w:val="32"/>
          <w:szCs w:val="32"/>
        </w:rPr>
        <w:t>、</w:t>
      </w:r>
      <w:r>
        <w:rPr>
          <w:rFonts w:hint="eastAsia" w:eastAsia="仿宋_GB2312"/>
          <w:b w:val="0"/>
          <w:bCs w:val="0"/>
          <w:color w:val="000000"/>
          <w:sz w:val="32"/>
          <w:szCs w:val="32"/>
          <w:highlight w:val="none"/>
        </w:rPr>
        <w:t>业绩证明资料至少一份（须提供合同关键页复印件，包含但不限于合同首页、合同金额页、合同签字页等证明材料）。</w:t>
      </w:r>
    </w:p>
    <w:p w14:paraId="768905AC">
      <w:pPr>
        <w:spacing w:line="600" w:lineRule="exact"/>
        <w:ind w:firstLine="640" w:firstLineChars="200"/>
        <w:rPr>
          <w:rFonts w:eastAsia="仿宋_GB2312"/>
          <w:b/>
          <w:color w:val="auto"/>
          <w:sz w:val="32"/>
          <w:szCs w:val="32"/>
        </w:rPr>
      </w:pPr>
      <w:r>
        <w:rPr>
          <w:rFonts w:hint="eastAsia" w:eastAsia="仿宋_GB2312"/>
          <w:color w:val="auto"/>
          <w:sz w:val="32"/>
          <w:szCs w:val="32"/>
          <w:lang w:val="en-US" w:eastAsia="zh-CN"/>
        </w:rPr>
        <w:t>7、</w:t>
      </w:r>
      <w:r>
        <w:rPr>
          <w:rFonts w:hint="eastAsia" w:eastAsia="仿宋_GB2312"/>
          <w:color w:val="auto"/>
          <w:sz w:val="32"/>
          <w:szCs w:val="32"/>
        </w:rPr>
        <w:t>响应人认为需要提供的其他资料。</w:t>
      </w:r>
    </w:p>
    <w:p w14:paraId="5F61A25A">
      <w:pPr>
        <w:keepNext w:val="0"/>
        <w:keepLines w:val="0"/>
        <w:pageBreakBefore w:val="0"/>
        <w:kinsoku/>
        <w:wordWrap/>
        <w:overflowPunct/>
        <w:topLinePunct w:val="0"/>
        <w:autoSpaceDE/>
        <w:autoSpaceDN/>
        <w:bidi w:val="0"/>
        <w:adjustRightInd/>
        <w:snapToGrid/>
        <w:spacing w:before="156" w:beforeLines="50" w:after="156" w:afterLines="50" w:line="360" w:lineRule="auto"/>
        <w:contextualSpacing/>
        <w:textAlignment w:val="auto"/>
        <w:rPr>
          <w:rFonts w:hint="default"/>
          <w:highlight w:val="none"/>
          <w:lang w:val="en-US" w:eastAsia="zh-CN"/>
        </w:rPr>
      </w:pPr>
    </w:p>
    <w:p w14:paraId="356B551D">
      <w:pPr>
        <w:pStyle w:val="20"/>
        <w:rPr>
          <w:rFonts w:hint="default"/>
          <w:highlight w:val="none"/>
          <w:lang w:val="en-US" w:eastAsia="zh-CN"/>
        </w:rPr>
      </w:pPr>
    </w:p>
    <w:p w14:paraId="73A05FE6">
      <w:pPr>
        <w:pStyle w:val="20"/>
        <w:ind w:left="0" w:leftChars="0" w:firstLine="0" w:firstLineChars="0"/>
        <w:rPr>
          <w:rFonts w:hint="default"/>
          <w:highlight w:val="none"/>
          <w:lang w:val="en-US" w:eastAsia="zh-CN"/>
        </w:rPr>
      </w:pPr>
    </w:p>
    <w:p w14:paraId="52657D7E">
      <w:pPr>
        <w:rPr>
          <w:rFonts w:hint="default"/>
          <w:highlight w:val="none"/>
          <w:lang w:val="en-US" w:eastAsia="zh-CN"/>
        </w:rPr>
      </w:pPr>
    </w:p>
    <w:sectPr>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etaPlusLF">
    <w:altName w:val="Times New Roman"/>
    <w:panose1 w:val="00000000000000000000"/>
    <w:charset w:val="00"/>
    <w:family w:val="auto"/>
    <w:pitch w:val="default"/>
    <w:sig w:usb0="00000000" w:usb1="00000000" w:usb2="00000000" w:usb3="00000000" w:csb0="00000097" w:csb1="00000000"/>
  </w:font>
  <w:font w:name="楷体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FangSong_GB2312">
    <w:altName w:val="仿宋_GB2312"/>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16E1">
    <w:pPr>
      <w:pStyle w:val="14"/>
      <w:jc w:val="center"/>
    </w:pPr>
  </w:p>
  <w:p w14:paraId="55687144">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94FF7">
    <w:pPr>
      <w:pStyle w:val="1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65A5B">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C965A5B">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01CE4766">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F4630">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A4E6F"/>
    <w:multiLevelType w:val="multilevel"/>
    <w:tmpl w:val="02BA4E6F"/>
    <w:lvl w:ilvl="0" w:tentative="0">
      <w:start w:val="1"/>
      <w:numFmt w:val="bullet"/>
      <w:pStyle w:val="57"/>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5965453B"/>
    <w:multiLevelType w:val="singleLevel"/>
    <w:tmpl w:val="5965453B"/>
    <w:lvl w:ilvl="0" w:tentative="0">
      <w:start w:val="1"/>
      <w:numFmt w:val="decimal"/>
      <w:suff w:val="nothing"/>
      <w:lvlText w:val="%1、"/>
      <w:lvlJc w:val="left"/>
      <w:rPr>
        <w:rFonts w:cs="Times New Roman"/>
      </w:rPr>
    </w:lvl>
  </w:abstractNum>
  <w:abstractNum w:abstractNumId="2">
    <w:nsid w:val="6099A159"/>
    <w:multiLevelType w:val="singleLevel"/>
    <w:tmpl w:val="6099A159"/>
    <w:lvl w:ilvl="0" w:tentative="0">
      <w:start w:val="1"/>
      <w:numFmt w:val="decimal"/>
      <w:suff w:val="nothing"/>
      <w:lvlText w:val="%1、"/>
      <w:lvlJc w:val="left"/>
      <w:rPr>
        <w:rFonts w:cs="Times New Roman"/>
      </w:rPr>
    </w:lvl>
  </w:abstractNum>
  <w:abstractNum w:abstractNumId="3">
    <w:nsid w:val="68B40337"/>
    <w:multiLevelType w:val="multilevel"/>
    <w:tmpl w:val="68B40337"/>
    <w:lvl w:ilvl="0" w:tentative="0">
      <w:start w:val="1"/>
      <w:numFmt w:val="japaneseCounting"/>
      <w:pStyle w:val="48"/>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5MmJjZjliOWFlMWIyZDU4OGIzMzY1ZTM1Nzk5OWEifQ=="/>
  </w:docVars>
  <w:rsids>
    <w:rsidRoot w:val="00172A27"/>
    <w:rsid w:val="00005B73"/>
    <w:rsid w:val="00012BFA"/>
    <w:rsid w:val="00045122"/>
    <w:rsid w:val="000503CE"/>
    <w:rsid w:val="000535B8"/>
    <w:rsid w:val="00055419"/>
    <w:rsid w:val="000616CD"/>
    <w:rsid w:val="00063F50"/>
    <w:rsid w:val="0007421E"/>
    <w:rsid w:val="000742A1"/>
    <w:rsid w:val="00074383"/>
    <w:rsid w:val="00077653"/>
    <w:rsid w:val="000930FE"/>
    <w:rsid w:val="000941B8"/>
    <w:rsid w:val="00097BFA"/>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82942"/>
    <w:rsid w:val="001844CB"/>
    <w:rsid w:val="00184F80"/>
    <w:rsid w:val="00191009"/>
    <w:rsid w:val="001925E5"/>
    <w:rsid w:val="00193F95"/>
    <w:rsid w:val="00196FE0"/>
    <w:rsid w:val="001A222F"/>
    <w:rsid w:val="001A2C93"/>
    <w:rsid w:val="001A5AE5"/>
    <w:rsid w:val="001B09E7"/>
    <w:rsid w:val="001B6B51"/>
    <w:rsid w:val="001C22FD"/>
    <w:rsid w:val="001C279B"/>
    <w:rsid w:val="001C6622"/>
    <w:rsid w:val="001D0EAA"/>
    <w:rsid w:val="001D0FE8"/>
    <w:rsid w:val="001D202C"/>
    <w:rsid w:val="001D3185"/>
    <w:rsid w:val="001D6AB7"/>
    <w:rsid w:val="001E5549"/>
    <w:rsid w:val="001E7603"/>
    <w:rsid w:val="001F1A7D"/>
    <w:rsid w:val="001F7CAF"/>
    <w:rsid w:val="002000CE"/>
    <w:rsid w:val="002008CC"/>
    <w:rsid w:val="00204419"/>
    <w:rsid w:val="00205F12"/>
    <w:rsid w:val="00210BCF"/>
    <w:rsid w:val="00215784"/>
    <w:rsid w:val="00215DF7"/>
    <w:rsid w:val="00220762"/>
    <w:rsid w:val="00221285"/>
    <w:rsid w:val="0022330A"/>
    <w:rsid w:val="00227327"/>
    <w:rsid w:val="00227EAA"/>
    <w:rsid w:val="00231A8A"/>
    <w:rsid w:val="00234A4A"/>
    <w:rsid w:val="002355B4"/>
    <w:rsid w:val="00235976"/>
    <w:rsid w:val="002368CE"/>
    <w:rsid w:val="00236E54"/>
    <w:rsid w:val="00237233"/>
    <w:rsid w:val="002415A4"/>
    <w:rsid w:val="00243458"/>
    <w:rsid w:val="00243FCC"/>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30AE"/>
    <w:rsid w:val="003A7705"/>
    <w:rsid w:val="003B6841"/>
    <w:rsid w:val="003C05F3"/>
    <w:rsid w:val="003C2315"/>
    <w:rsid w:val="003C349E"/>
    <w:rsid w:val="003C371F"/>
    <w:rsid w:val="003C5F72"/>
    <w:rsid w:val="003E4DE6"/>
    <w:rsid w:val="003F4157"/>
    <w:rsid w:val="003F7A36"/>
    <w:rsid w:val="00404AF8"/>
    <w:rsid w:val="00407262"/>
    <w:rsid w:val="004113A9"/>
    <w:rsid w:val="00412BC5"/>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19B6"/>
    <w:rsid w:val="005371FF"/>
    <w:rsid w:val="005461F1"/>
    <w:rsid w:val="00560A5A"/>
    <w:rsid w:val="00561B95"/>
    <w:rsid w:val="00565B17"/>
    <w:rsid w:val="00573082"/>
    <w:rsid w:val="0058123D"/>
    <w:rsid w:val="0059000B"/>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4CBE"/>
    <w:rsid w:val="006155F4"/>
    <w:rsid w:val="0063300F"/>
    <w:rsid w:val="00633DF9"/>
    <w:rsid w:val="00635B18"/>
    <w:rsid w:val="00640CD1"/>
    <w:rsid w:val="0065355D"/>
    <w:rsid w:val="006778F7"/>
    <w:rsid w:val="00677B79"/>
    <w:rsid w:val="00681EC9"/>
    <w:rsid w:val="006942F8"/>
    <w:rsid w:val="0069444D"/>
    <w:rsid w:val="006A260A"/>
    <w:rsid w:val="006A33C7"/>
    <w:rsid w:val="006A736D"/>
    <w:rsid w:val="006B507A"/>
    <w:rsid w:val="006C19C7"/>
    <w:rsid w:val="006C1DD0"/>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3FFC"/>
    <w:rsid w:val="007C258B"/>
    <w:rsid w:val="007C518E"/>
    <w:rsid w:val="007D10A1"/>
    <w:rsid w:val="007E1985"/>
    <w:rsid w:val="007E314C"/>
    <w:rsid w:val="007E31BF"/>
    <w:rsid w:val="007E751A"/>
    <w:rsid w:val="007E7F57"/>
    <w:rsid w:val="007F6003"/>
    <w:rsid w:val="007F6810"/>
    <w:rsid w:val="007F74D9"/>
    <w:rsid w:val="008028C3"/>
    <w:rsid w:val="00806D35"/>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1BC5"/>
    <w:rsid w:val="008922C7"/>
    <w:rsid w:val="008924EB"/>
    <w:rsid w:val="008A17BF"/>
    <w:rsid w:val="008A2C80"/>
    <w:rsid w:val="008A31B3"/>
    <w:rsid w:val="008A5E76"/>
    <w:rsid w:val="008B0C71"/>
    <w:rsid w:val="008B368D"/>
    <w:rsid w:val="008B59C5"/>
    <w:rsid w:val="008C16BA"/>
    <w:rsid w:val="008C2811"/>
    <w:rsid w:val="008C6743"/>
    <w:rsid w:val="008D0DC7"/>
    <w:rsid w:val="008D4710"/>
    <w:rsid w:val="008D517E"/>
    <w:rsid w:val="008D6B16"/>
    <w:rsid w:val="008E4625"/>
    <w:rsid w:val="008E718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4CC7"/>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5B2F"/>
    <w:rsid w:val="00A96A59"/>
    <w:rsid w:val="00AB24A2"/>
    <w:rsid w:val="00AB4398"/>
    <w:rsid w:val="00AB7DBB"/>
    <w:rsid w:val="00AC1ADC"/>
    <w:rsid w:val="00AC2E6F"/>
    <w:rsid w:val="00AC3A72"/>
    <w:rsid w:val="00AD016B"/>
    <w:rsid w:val="00AD0A3F"/>
    <w:rsid w:val="00AD0D26"/>
    <w:rsid w:val="00AD0D60"/>
    <w:rsid w:val="00AD2C6E"/>
    <w:rsid w:val="00AD445F"/>
    <w:rsid w:val="00AE6CCF"/>
    <w:rsid w:val="00AF04F6"/>
    <w:rsid w:val="00AF089C"/>
    <w:rsid w:val="00AF20AC"/>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C11DC8"/>
    <w:rsid w:val="00C139AD"/>
    <w:rsid w:val="00C1766C"/>
    <w:rsid w:val="00C26BEC"/>
    <w:rsid w:val="00C36E31"/>
    <w:rsid w:val="00C4146E"/>
    <w:rsid w:val="00C446A4"/>
    <w:rsid w:val="00C54610"/>
    <w:rsid w:val="00C57915"/>
    <w:rsid w:val="00C607E8"/>
    <w:rsid w:val="00C60F7D"/>
    <w:rsid w:val="00C678CE"/>
    <w:rsid w:val="00C74383"/>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B579D"/>
    <w:rsid w:val="00CC5F7C"/>
    <w:rsid w:val="00CD057C"/>
    <w:rsid w:val="00CD1128"/>
    <w:rsid w:val="00CD2C7B"/>
    <w:rsid w:val="00CE2BC2"/>
    <w:rsid w:val="00CE36C4"/>
    <w:rsid w:val="00CE533B"/>
    <w:rsid w:val="00CF6859"/>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87316"/>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16B1"/>
    <w:rsid w:val="00DF4ECA"/>
    <w:rsid w:val="00DF5183"/>
    <w:rsid w:val="00DF6697"/>
    <w:rsid w:val="00DF7AB5"/>
    <w:rsid w:val="00DF7F0A"/>
    <w:rsid w:val="00E21013"/>
    <w:rsid w:val="00E21941"/>
    <w:rsid w:val="00E30D18"/>
    <w:rsid w:val="00E36B36"/>
    <w:rsid w:val="00E37D03"/>
    <w:rsid w:val="00E40C33"/>
    <w:rsid w:val="00E444B2"/>
    <w:rsid w:val="00E50267"/>
    <w:rsid w:val="00E55C56"/>
    <w:rsid w:val="00E570B0"/>
    <w:rsid w:val="00E604F7"/>
    <w:rsid w:val="00E6312A"/>
    <w:rsid w:val="00E65448"/>
    <w:rsid w:val="00E66A8E"/>
    <w:rsid w:val="00E678F0"/>
    <w:rsid w:val="00E71C8B"/>
    <w:rsid w:val="00E730C0"/>
    <w:rsid w:val="00E762DB"/>
    <w:rsid w:val="00E76DF9"/>
    <w:rsid w:val="00E76EA8"/>
    <w:rsid w:val="00E81B40"/>
    <w:rsid w:val="00E82677"/>
    <w:rsid w:val="00E85FE3"/>
    <w:rsid w:val="00E87D58"/>
    <w:rsid w:val="00E91BC8"/>
    <w:rsid w:val="00EA6B31"/>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2012"/>
    <w:rsid w:val="00FC7D84"/>
    <w:rsid w:val="00FD24E2"/>
    <w:rsid w:val="00FD50D4"/>
    <w:rsid w:val="00FD6E74"/>
    <w:rsid w:val="00FE0424"/>
    <w:rsid w:val="00FF26E1"/>
    <w:rsid w:val="00FF2CE6"/>
    <w:rsid w:val="00FF40A5"/>
    <w:rsid w:val="00FF64ED"/>
    <w:rsid w:val="01121F0B"/>
    <w:rsid w:val="01C34511"/>
    <w:rsid w:val="01D80010"/>
    <w:rsid w:val="02E7673E"/>
    <w:rsid w:val="03127D09"/>
    <w:rsid w:val="035D4211"/>
    <w:rsid w:val="037D5EE3"/>
    <w:rsid w:val="048D293F"/>
    <w:rsid w:val="04CF6E29"/>
    <w:rsid w:val="05324986"/>
    <w:rsid w:val="059366CF"/>
    <w:rsid w:val="05D00163"/>
    <w:rsid w:val="0694179A"/>
    <w:rsid w:val="06C140FC"/>
    <w:rsid w:val="0713334B"/>
    <w:rsid w:val="07761131"/>
    <w:rsid w:val="077C34B8"/>
    <w:rsid w:val="07A209C4"/>
    <w:rsid w:val="080D26DA"/>
    <w:rsid w:val="08284245"/>
    <w:rsid w:val="08651DF3"/>
    <w:rsid w:val="086F1260"/>
    <w:rsid w:val="0880226D"/>
    <w:rsid w:val="089F2BDE"/>
    <w:rsid w:val="08BB2505"/>
    <w:rsid w:val="0935385F"/>
    <w:rsid w:val="099A07E1"/>
    <w:rsid w:val="0A3F0E9B"/>
    <w:rsid w:val="0A9B4FED"/>
    <w:rsid w:val="0B0C0A79"/>
    <w:rsid w:val="0B451F6A"/>
    <w:rsid w:val="0B6B646C"/>
    <w:rsid w:val="0BF46549"/>
    <w:rsid w:val="0C0C0FA8"/>
    <w:rsid w:val="0C6F4C8D"/>
    <w:rsid w:val="0C7136D8"/>
    <w:rsid w:val="0CDB1EA2"/>
    <w:rsid w:val="0CF12AA0"/>
    <w:rsid w:val="0D0E0EB6"/>
    <w:rsid w:val="0DE142CB"/>
    <w:rsid w:val="0E411B26"/>
    <w:rsid w:val="0F0772F5"/>
    <w:rsid w:val="0FDC1CDC"/>
    <w:rsid w:val="10223C48"/>
    <w:rsid w:val="10A22EC4"/>
    <w:rsid w:val="10EC27CB"/>
    <w:rsid w:val="114105B6"/>
    <w:rsid w:val="12475EA9"/>
    <w:rsid w:val="12C37CA8"/>
    <w:rsid w:val="133360BD"/>
    <w:rsid w:val="1341028D"/>
    <w:rsid w:val="13580A4C"/>
    <w:rsid w:val="146E4633"/>
    <w:rsid w:val="148372A7"/>
    <w:rsid w:val="14A94ABA"/>
    <w:rsid w:val="14DD647F"/>
    <w:rsid w:val="150412EA"/>
    <w:rsid w:val="15505D7C"/>
    <w:rsid w:val="156E1EB5"/>
    <w:rsid w:val="15D5412E"/>
    <w:rsid w:val="162E0A53"/>
    <w:rsid w:val="16831C06"/>
    <w:rsid w:val="16F65FBC"/>
    <w:rsid w:val="171438BA"/>
    <w:rsid w:val="17230955"/>
    <w:rsid w:val="17504430"/>
    <w:rsid w:val="177B1129"/>
    <w:rsid w:val="182770BA"/>
    <w:rsid w:val="18863017"/>
    <w:rsid w:val="18AC6D73"/>
    <w:rsid w:val="194A79C2"/>
    <w:rsid w:val="1991228D"/>
    <w:rsid w:val="19BD4074"/>
    <w:rsid w:val="1B4716B4"/>
    <w:rsid w:val="1C08419D"/>
    <w:rsid w:val="1CA25AED"/>
    <w:rsid w:val="1D150655"/>
    <w:rsid w:val="1D4D5FFD"/>
    <w:rsid w:val="1E4946EC"/>
    <w:rsid w:val="1E674C2A"/>
    <w:rsid w:val="1F1A4867"/>
    <w:rsid w:val="1F72557D"/>
    <w:rsid w:val="1F7A0970"/>
    <w:rsid w:val="209854C0"/>
    <w:rsid w:val="209E2C67"/>
    <w:rsid w:val="216F32CA"/>
    <w:rsid w:val="21F92431"/>
    <w:rsid w:val="22124112"/>
    <w:rsid w:val="228E259B"/>
    <w:rsid w:val="23441B81"/>
    <w:rsid w:val="23575EA4"/>
    <w:rsid w:val="23F57352"/>
    <w:rsid w:val="24615036"/>
    <w:rsid w:val="249A7996"/>
    <w:rsid w:val="24EF0BD9"/>
    <w:rsid w:val="2568429D"/>
    <w:rsid w:val="25A31DBC"/>
    <w:rsid w:val="25B5207E"/>
    <w:rsid w:val="26377520"/>
    <w:rsid w:val="26465659"/>
    <w:rsid w:val="267E2359"/>
    <w:rsid w:val="26BC7CBC"/>
    <w:rsid w:val="26FC54E8"/>
    <w:rsid w:val="270858DD"/>
    <w:rsid w:val="27447ED5"/>
    <w:rsid w:val="275F3A77"/>
    <w:rsid w:val="27653582"/>
    <w:rsid w:val="27DB774D"/>
    <w:rsid w:val="282615FA"/>
    <w:rsid w:val="284F0253"/>
    <w:rsid w:val="28644870"/>
    <w:rsid w:val="28943BC8"/>
    <w:rsid w:val="29695BD5"/>
    <w:rsid w:val="2A190077"/>
    <w:rsid w:val="2A7D59E0"/>
    <w:rsid w:val="2AE949DF"/>
    <w:rsid w:val="2AED53DD"/>
    <w:rsid w:val="2B045D57"/>
    <w:rsid w:val="2B3B474B"/>
    <w:rsid w:val="2B8D044E"/>
    <w:rsid w:val="2B977CDD"/>
    <w:rsid w:val="2BD01ECC"/>
    <w:rsid w:val="2BEB6DE3"/>
    <w:rsid w:val="2C016BB8"/>
    <w:rsid w:val="2D77461B"/>
    <w:rsid w:val="2E400C5F"/>
    <w:rsid w:val="2E5209E3"/>
    <w:rsid w:val="2E7B078F"/>
    <w:rsid w:val="2E7F7BA9"/>
    <w:rsid w:val="2EB01AFE"/>
    <w:rsid w:val="2EEE1F42"/>
    <w:rsid w:val="2F154177"/>
    <w:rsid w:val="2FB51BA7"/>
    <w:rsid w:val="30592C7B"/>
    <w:rsid w:val="30CA3B19"/>
    <w:rsid w:val="30D1119A"/>
    <w:rsid w:val="30F12F4C"/>
    <w:rsid w:val="3112402E"/>
    <w:rsid w:val="312B2FC5"/>
    <w:rsid w:val="313D3E38"/>
    <w:rsid w:val="32611BF0"/>
    <w:rsid w:val="32744890"/>
    <w:rsid w:val="33A83294"/>
    <w:rsid w:val="34011E26"/>
    <w:rsid w:val="341B4D23"/>
    <w:rsid w:val="357C2611"/>
    <w:rsid w:val="36A81FB2"/>
    <w:rsid w:val="36E64C78"/>
    <w:rsid w:val="3722158D"/>
    <w:rsid w:val="375E09FC"/>
    <w:rsid w:val="37F70E25"/>
    <w:rsid w:val="38525FA9"/>
    <w:rsid w:val="39003F1D"/>
    <w:rsid w:val="39276876"/>
    <w:rsid w:val="392B2930"/>
    <w:rsid w:val="39702853"/>
    <w:rsid w:val="398922D9"/>
    <w:rsid w:val="39AA5D69"/>
    <w:rsid w:val="3ABF2D38"/>
    <w:rsid w:val="3AC853CC"/>
    <w:rsid w:val="3BB369FD"/>
    <w:rsid w:val="3BC361EA"/>
    <w:rsid w:val="3C1F3A8D"/>
    <w:rsid w:val="3C502DE3"/>
    <w:rsid w:val="3C582CD8"/>
    <w:rsid w:val="3CD44AED"/>
    <w:rsid w:val="3D0C7FB5"/>
    <w:rsid w:val="3D7D6141"/>
    <w:rsid w:val="3DA7399E"/>
    <w:rsid w:val="3E094E14"/>
    <w:rsid w:val="3E2546CD"/>
    <w:rsid w:val="3E714B40"/>
    <w:rsid w:val="3EDA2B13"/>
    <w:rsid w:val="3F5471BD"/>
    <w:rsid w:val="3F6C12E5"/>
    <w:rsid w:val="3FE557F4"/>
    <w:rsid w:val="3FF935A1"/>
    <w:rsid w:val="40531C58"/>
    <w:rsid w:val="4081675F"/>
    <w:rsid w:val="41192D98"/>
    <w:rsid w:val="413E5CD9"/>
    <w:rsid w:val="41603200"/>
    <w:rsid w:val="420626EA"/>
    <w:rsid w:val="43425F9D"/>
    <w:rsid w:val="4378764E"/>
    <w:rsid w:val="4385420E"/>
    <w:rsid w:val="43993170"/>
    <w:rsid w:val="43F465D0"/>
    <w:rsid w:val="442A053D"/>
    <w:rsid w:val="44300398"/>
    <w:rsid w:val="44440739"/>
    <w:rsid w:val="446F65B8"/>
    <w:rsid w:val="448F5D18"/>
    <w:rsid w:val="449726F1"/>
    <w:rsid w:val="44F057A6"/>
    <w:rsid w:val="45A95346"/>
    <w:rsid w:val="45C60385"/>
    <w:rsid w:val="45E20EBC"/>
    <w:rsid w:val="46416F41"/>
    <w:rsid w:val="46A162AB"/>
    <w:rsid w:val="46C4203A"/>
    <w:rsid w:val="46F3585F"/>
    <w:rsid w:val="470E29AE"/>
    <w:rsid w:val="475C24EB"/>
    <w:rsid w:val="484748A0"/>
    <w:rsid w:val="48E408D4"/>
    <w:rsid w:val="492276C8"/>
    <w:rsid w:val="49CB0CCD"/>
    <w:rsid w:val="4AA610D6"/>
    <w:rsid w:val="4B0C055A"/>
    <w:rsid w:val="4B206EB6"/>
    <w:rsid w:val="4B8A2632"/>
    <w:rsid w:val="4C061B81"/>
    <w:rsid w:val="4C147838"/>
    <w:rsid w:val="4C8B4A7C"/>
    <w:rsid w:val="4C9316DD"/>
    <w:rsid w:val="4CFC368B"/>
    <w:rsid w:val="4D39696F"/>
    <w:rsid w:val="4D6416F0"/>
    <w:rsid w:val="4E351684"/>
    <w:rsid w:val="4E7D412D"/>
    <w:rsid w:val="4F086AAF"/>
    <w:rsid w:val="50384DD3"/>
    <w:rsid w:val="5069668A"/>
    <w:rsid w:val="50A83CB2"/>
    <w:rsid w:val="512B42F2"/>
    <w:rsid w:val="522331AC"/>
    <w:rsid w:val="524D427B"/>
    <w:rsid w:val="538E5DEC"/>
    <w:rsid w:val="5450547B"/>
    <w:rsid w:val="547E6986"/>
    <w:rsid w:val="555222D6"/>
    <w:rsid w:val="556F572C"/>
    <w:rsid w:val="56B676A3"/>
    <w:rsid w:val="56D076DF"/>
    <w:rsid w:val="56E34736"/>
    <w:rsid w:val="56FB15A3"/>
    <w:rsid w:val="570D1327"/>
    <w:rsid w:val="572C3C94"/>
    <w:rsid w:val="574F15BD"/>
    <w:rsid w:val="57806BBC"/>
    <w:rsid w:val="588852C9"/>
    <w:rsid w:val="58963DA7"/>
    <w:rsid w:val="592C3305"/>
    <w:rsid w:val="59EB683F"/>
    <w:rsid w:val="5A2C7551"/>
    <w:rsid w:val="5A3F22E7"/>
    <w:rsid w:val="5A400720"/>
    <w:rsid w:val="5A7458B8"/>
    <w:rsid w:val="5A963C2F"/>
    <w:rsid w:val="5B1E2A01"/>
    <w:rsid w:val="5B4A4F68"/>
    <w:rsid w:val="5B82744A"/>
    <w:rsid w:val="5BC709D5"/>
    <w:rsid w:val="5BCF3905"/>
    <w:rsid w:val="5C7B745F"/>
    <w:rsid w:val="5CF4139A"/>
    <w:rsid w:val="5D693C9C"/>
    <w:rsid w:val="5DE973D6"/>
    <w:rsid w:val="5E8D2D21"/>
    <w:rsid w:val="5EB72DFD"/>
    <w:rsid w:val="5EBD1212"/>
    <w:rsid w:val="5F6E0988"/>
    <w:rsid w:val="5FA021EA"/>
    <w:rsid w:val="604C68BC"/>
    <w:rsid w:val="60E620E1"/>
    <w:rsid w:val="60F517FB"/>
    <w:rsid w:val="614676D0"/>
    <w:rsid w:val="61AB32F6"/>
    <w:rsid w:val="61D175F9"/>
    <w:rsid w:val="623F329A"/>
    <w:rsid w:val="62577953"/>
    <w:rsid w:val="62695E27"/>
    <w:rsid w:val="628242DE"/>
    <w:rsid w:val="6294224B"/>
    <w:rsid w:val="636127C3"/>
    <w:rsid w:val="63D36DDC"/>
    <w:rsid w:val="642108EC"/>
    <w:rsid w:val="64C73242"/>
    <w:rsid w:val="652F447C"/>
    <w:rsid w:val="6541100E"/>
    <w:rsid w:val="654C0BA8"/>
    <w:rsid w:val="664352EB"/>
    <w:rsid w:val="66B60B02"/>
    <w:rsid w:val="670B65CD"/>
    <w:rsid w:val="672079BD"/>
    <w:rsid w:val="677B18FC"/>
    <w:rsid w:val="683E7EE4"/>
    <w:rsid w:val="68BA41F9"/>
    <w:rsid w:val="696610E4"/>
    <w:rsid w:val="6A83721D"/>
    <w:rsid w:val="6AB44A88"/>
    <w:rsid w:val="6AE21101"/>
    <w:rsid w:val="6B1330B7"/>
    <w:rsid w:val="6B414D41"/>
    <w:rsid w:val="6B4F3B9E"/>
    <w:rsid w:val="6B682D5C"/>
    <w:rsid w:val="6BD63153"/>
    <w:rsid w:val="6C014D65"/>
    <w:rsid w:val="6C2C4964"/>
    <w:rsid w:val="6C5B55DC"/>
    <w:rsid w:val="6CA4030D"/>
    <w:rsid w:val="6CAE03DD"/>
    <w:rsid w:val="6CE56E6B"/>
    <w:rsid w:val="6D032DAA"/>
    <w:rsid w:val="6D0B1F9A"/>
    <w:rsid w:val="6DD63517"/>
    <w:rsid w:val="6E005A26"/>
    <w:rsid w:val="6E5A0C75"/>
    <w:rsid w:val="6E6329C5"/>
    <w:rsid w:val="6EB8444E"/>
    <w:rsid w:val="6EFF345A"/>
    <w:rsid w:val="6F0E41D6"/>
    <w:rsid w:val="6FB4540B"/>
    <w:rsid w:val="70C73255"/>
    <w:rsid w:val="715F4802"/>
    <w:rsid w:val="71610FBE"/>
    <w:rsid w:val="71E004F9"/>
    <w:rsid w:val="7212294C"/>
    <w:rsid w:val="72434FD8"/>
    <w:rsid w:val="725008FF"/>
    <w:rsid w:val="72760778"/>
    <w:rsid w:val="72D02C58"/>
    <w:rsid w:val="72EF3D10"/>
    <w:rsid w:val="743104E3"/>
    <w:rsid w:val="74320C3C"/>
    <w:rsid w:val="74513162"/>
    <w:rsid w:val="74593E07"/>
    <w:rsid w:val="747B2BE8"/>
    <w:rsid w:val="750E46DA"/>
    <w:rsid w:val="75431AF8"/>
    <w:rsid w:val="757B75BC"/>
    <w:rsid w:val="76A665D3"/>
    <w:rsid w:val="76BC5A14"/>
    <w:rsid w:val="773C1979"/>
    <w:rsid w:val="78161E34"/>
    <w:rsid w:val="78BD078C"/>
    <w:rsid w:val="78BD1F9D"/>
    <w:rsid w:val="79201CE1"/>
    <w:rsid w:val="79B14724"/>
    <w:rsid w:val="7A7027D2"/>
    <w:rsid w:val="7A7A6213"/>
    <w:rsid w:val="7ACC1A26"/>
    <w:rsid w:val="7B292ECA"/>
    <w:rsid w:val="7B3E0A41"/>
    <w:rsid w:val="7B9C25CA"/>
    <w:rsid w:val="7C323980"/>
    <w:rsid w:val="7C392FCB"/>
    <w:rsid w:val="7C951D5E"/>
    <w:rsid w:val="7E125010"/>
    <w:rsid w:val="7EA546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7"/>
    <w:autoRedefine/>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8"/>
    <w:autoRedefine/>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29"/>
    <w:autoRedefine/>
    <w:qFormat/>
    <w:uiPriority w:val="99"/>
    <w:pPr>
      <w:keepNext/>
      <w:keepLines/>
      <w:widowControl/>
      <w:spacing w:before="260" w:after="260" w:line="413" w:lineRule="auto"/>
      <w:outlineLvl w:val="2"/>
    </w:pPr>
    <w:rPr>
      <w:rFonts w:ascii="Calibri" w:hAnsi="Calibri" w:cs="宋体"/>
      <w:b/>
      <w:sz w:val="32"/>
      <w:szCs w:val="22"/>
    </w:rPr>
  </w:style>
  <w:style w:type="paragraph" w:styleId="5">
    <w:name w:val="heading 4"/>
    <w:basedOn w:val="1"/>
    <w:next w:val="1"/>
    <w:link w:val="30"/>
    <w:autoRedefine/>
    <w:qFormat/>
    <w:uiPriority w:val="99"/>
    <w:pPr>
      <w:keepNext/>
      <w:keepLines/>
      <w:spacing w:before="280" w:after="290" w:line="376" w:lineRule="auto"/>
      <w:outlineLvl w:val="3"/>
    </w:pPr>
    <w:rPr>
      <w:rFonts w:ascii="Arial" w:hAnsi="Arial" w:eastAsia="黑体"/>
      <w:b/>
      <w:bCs/>
      <w:sz w:val="28"/>
      <w:szCs w:val="28"/>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link w:val="47"/>
    <w:autoRedefine/>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7">
    <w:name w:val="Document Map"/>
    <w:basedOn w:val="1"/>
    <w:link w:val="31"/>
    <w:autoRedefine/>
    <w:qFormat/>
    <w:uiPriority w:val="99"/>
    <w:rPr>
      <w:rFonts w:ascii="宋体"/>
      <w:sz w:val="18"/>
      <w:szCs w:val="18"/>
    </w:rPr>
  </w:style>
  <w:style w:type="paragraph" w:styleId="8">
    <w:name w:val="annotation text"/>
    <w:basedOn w:val="1"/>
    <w:link w:val="32"/>
    <w:autoRedefine/>
    <w:qFormat/>
    <w:uiPriority w:val="99"/>
    <w:pPr>
      <w:jc w:val="left"/>
    </w:pPr>
  </w:style>
  <w:style w:type="paragraph" w:styleId="9">
    <w:name w:val="Body Text"/>
    <w:basedOn w:val="1"/>
    <w:link w:val="33"/>
    <w:autoRedefine/>
    <w:qFormat/>
    <w:uiPriority w:val="99"/>
    <w:pPr>
      <w:spacing w:after="120"/>
    </w:pPr>
  </w:style>
  <w:style w:type="paragraph" w:styleId="10">
    <w:name w:val="Body Text Indent"/>
    <w:basedOn w:val="1"/>
    <w:next w:val="11"/>
    <w:autoRedefine/>
    <w:unhideWhenUsed/>
    <w:qFormat/>
    <w:uiPriority w:val="0"/>
    <w:pPr>
      <w:spacing w:line="360" w:lineRule="auto"/>
      <w:ind w:firstLine="720" w:firstLineChars="300"/>
    </w:pPr>
    <w:rPr>
      <w:rFonts w:hint="eastAsia" w:ascii="宋体" w:hAnsi="宋体"/>
      <w:sz w:val="24"/>
    </w:rPr>
  </w:style>
  <w:style w:type="paragraph" w:styleId="11">
    <w:name w:val="envelope return"/>
    <w:basedOn w:val="1"/>
    <w:unhideWhenUsed/>
    <w:qFormat/>
    <w:uiPriority w:val="99"/>
    <w:rPr>
      <w:rFonts w:hint="eastAsia" w:ascii="Arial" w:hAnsi="Arial"/>
    </w:rPr>
  </w:style>
  <w:style w:type="paragraph" w:styleId="12">
    <w:name w:val="Plain Text"/>
    <w:basedOn w:val="1"/>
    <w:link w:val="49"/>
    <w:autoRedefine/>
    <w:qFormat/>
    <w:uiPriority w:val="99"/>
    <w:pPr>
      <w:tabs>
        <w:tab w:val="left" w:pos="-105"/>
      </w:tabs>
      <w:spacing w:line="440" w:lineRule="exact"/>
      <w:ind w:right="-147" w:rightChars="-70"/>
      <w:outlineLvl w:val="2"/>
    </w:pPr>
    <w:rPr>
      <w:rFonts w:ascii="宋体" w:hAnsi="Courier New"/>
      <w:sz w:val="24"/>
      <w:szCs w:val="21"/>
    </w:rPr>
  </w:style>
  <w:style w:type="paragraph" w:styleId="13">
    <w:name w:val="Balloon Text"/>
    <w:basedOn w:val="1"/>
    <w:link w:val="34"/>
    <w:autoRedefine/>
    <w:qFormat/>
    <w:uiPriority w:val="99"/>
    <w:rPr>
      <w:sz w:val="18"/>
      <w:szCs w:val="18"/>
    </w:rPr>
  </w:style>
  <w:style w:type="paragraph" w:styleId="14">
    <w:name w:val="footer"/>
    <w:basedOn w:val="1"/>
    <w:link w:val="35"/>
    <w:autoRedefine/>
    <w:qFormat/>
    <w:uiPriority w:val="99"/>
    <w:pPr>
      <w:tabs>
        <w:tab w:val="center" w:pos="4153"/>
        <w:tab w:val="right" w:pos="8306"/>
      </w:tabs>
      <w:snapToGrid w:val="0"/>
      <w:jc w:val="left"/>
    </w:pPr>
    <w:rPr>
      <w:sz w:val="18"/>
      <w:szCs w:val="18"/>
    </w:rPr>
  </w:style>
  <w:style w:type="paragraph" w:styleId="15">
    <w:name w:val="header"/>
    <w:basedOn w:val="1"/>
    <w:link w:val="36"/>
    <w:autoRedefine/>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99"/>
    <w:pPr>
      <w:widowControl/>
      <w:tabs>
        <w:tab w:val="left" w:pos="780"/>
        <w:tab w:val="right" w:leader="dot" w:pos="9400"/>
      </w:tabs>
      <w:jc w:val="left"/>
    </w:pPr>
    <w:rPr>
      <w:rFonts w:ascii="Calibri" w:hAnsi="Calibri"/>
      <w:kern w:val="0"/>
      <w:sz w:val="24"/>
      <w:szCs w:val="24"/>
    </w:rPr>
  </w:style>
  <w:style w:type="paragraph" w:styleId="17">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18">
    <w:name w:val="annotation subject"/>
    <w:basedOn w:val="8"/>
    <w:next w:val="8"/>
    <w:link w:val="54"/>
    <w:autoRedefine/>
    <w:semiHidden/>
    <w:qFormat/>
    <w:uiPriority w:val="99"/>
    <w:rPr>
      <w:b/>
      <w:bCs/>
    </w:rPr>
  </w:style>
  <w:style w:type="paragraph" w:styleId="19">
    <w:name w:val="Body Text First Indent"/>
    <w:basedOn w:val="9"/>
    <w:link w:val="37"/>
    <w:autoRedefine/>
    <w:qFormat/>
    <w:uiPriority w:val="99"/>
    <w:pPr>
      <w:widowControl/>
      <w:ind w:firstLine="420" w:firstLineChars="100"/>
    </w:pPr>
    <w:rPr>
      <w:rFonts w:ascii="Calibri" w:hAnsi="Calibri" w:cs="宋体"/>
      <w:szCs w:val="22"/>
    </w:rPr>
  </w:style>
  <w:style w:type="paragraph" w:styleId="20">
    <w:name w:val="Body Text First Indent 2"/>
    <w:basedOn w:val="10"/>
    <w:qFormat/>
    <w:uiPriority w:val="99"/>
    <w:pPr>
      <w:ind w:left="567" w:leftChars="270" w:firstLine="420" w:firstLineChars="200"/>
    </w:pPr>
    <w:rPr>
      <w:color w:val="000000"/>
    </w:rPr>
  </w:style>
  <w:style w:type="table" w:styleId="22">
    <w:name w:val="Table Grid"/>
    <w:basedOn w:val="21"/>
    <w:autoRedefine/>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Hyperlink"/>
    <w:autoRedefine/>
    <w:qFormat/>
    <w:uiPriority w:val="99"/>
    <w:rPr>
      <w:rFonts w:cs="Times New Roman"/>
      <w:color w:val="0000FF"/>
      <w:u w:val="single"/>
    </w:rPr>
  </w:style>
  <w:style w:type="character" w:styleId="25">
    <w:name w:val="annotation reference"/>
    <w:autoRedefine/>
    <w:qFormat/>
    <w:uiPriority w:val="99"/>
    <w:rPr>
      <w:rFonts w:cs="Times New Roman"/>
      <w:sz w:val="21"/>
      <w:szCs w:val="21"/>
    </w:rPr>
  </w:style>
  <w:style w:type="paragraph" w:customStyle="1" w:styleId="26">
    <w:name w:val="样式 正文首行缩进 + 首行缩进:  1 字符"/>
    <w:basedOn w:val="1"/>
    <w:next w:val="1"/>
    <w:autoRedefine/>
    <w:qFormat/>
    <w:uiPriority w:val="0"/>
    <w:pPr>
      <w:adjustRightInd w:val="0"/>
      <w:snapToGrid w:val="0"/>
      <w:spacing w:line="360" w:lineRule="auto"/>
      <w:ind w:firstLine="200" w:firstLineChars="200"/>
    </w:pPr>
    <w:rPr>
      <w:rFonts w:cs="宋体"/>
      <w:sz w:val="24"/>
    </w:rPr>
  </w:style>
  <w:style w:type="character" w:customStyle="1" w:styleId="27">
    <w:name w:val="标题 1 Char"/>
    <w:link w:val="2"/>
    <w:autoRedefine/>
    <w:qFormat/>
    <w:locked/>
    <w:uiPriority w:val="99"/>
    <w:rPr>
      <w:rFonts w:ascii="Times New Roman" w:hAnsi="Times New Roman" w:eastAsia="宋体" w:cs="Times New Roman"/>
      <w:b/>
      <w:bCs/>
      <w:kern w:val="44"/>
      <w:sz w:val="44"/>
      <w:szCs w:val="44"/>
    </w:rPr>
  </w:style>
  <w:style w:type="character" w:customStyle="1" w:styleId="28">
    <w:name w:val="标题 2 Char"/>
    <w:link w:val="3"/>
    <w:autoRedefine/>
    <w:qFormat/>
    <w:locked/>
    <w:uiPriority w:val="99"/>
    <w:rPr>
      <w:rFonts w:ascii="Cambria" w:hAnsi="Cambria" w:eastAsia="宋体" w:cs="Times New Roman"/>
      <w:b/>
      <w:bCs/>
      <w:kern w:val="2"/>
      <w:sz w:val="32"/>
      <w:szCs w:val="32"/>
    </w:rPr>
  </w:style>
  <w:style w:type="character" w:customStyle="1" w:styleId="29">
    <w:name w:val="标题 3 Char"/>
    <w:link w:val="4"/>
    <w:autoRedefine/>
    <w:qFormat/>
    <w:locked/>
    <w:uiPriority w:val="99"/>
    <w:rPr>
      <w:rFonts w:eastAsia="宋体" w:cs="Times New Roman"/>
      <w:b/>
      <w:sz w:val="32"/>
    </w:rPr>
  </w:style>
  <w:style w:type="character" w:customStyle="1" w:styleId="30">
    <w:name w:val="标题 4 Char"/>
    <w:link w:val="5"/>
    <w:autoRedefine/>
    <w:qFormat/>
    <w:locked/>
    <w:uiPriority w:val="99"/>
    <w:rPr>
      <w:rFonts w:ascii="Arial" w:hAnsi="Arial" w:eastAsia="黑体" w:cs="Times New Roman"/>
      <w:b/>
      <w:bCs/>
      <w:kern w:val="2"/>
      <w:sz w:val="28"/>
      <w:szCs w:val="28"/>
    </w:rPr>
  </w:style>
  <w:style w:type="character" w:customStyle="1" w:styleId="31">
    <w:name w:val="文档结构图 Char"/>
    <w:link w:val="7"/>
    <w:autoRedefine/>
    <w:qFormat/>
    <w:locked/>
    <w:uiPriority w:val="99"/>
    <w:rPr>
      <w:rFonts w:ascii="宋体" w:hAnsi="Times New Roman" w:eastAsia="宋体" w:cs="Times New Roman"/>
      <w:kern w:val="2"/>
      <w:sz w:val="18"/>
      <w:szCs w:val="18"/>
    </w:rPr>
  </w:style>
  <w:style w:type="character" w:customStyle="1" w:styleId="32">
    <w:name w:val="批注文字 Char"/>
    <w:link w:val="8"/>
    <w:autoRedefine/>
    <w:qFormat/>
    <w:locked/>
    <w:uiPriority w:val="99"/>
    <w:rPr>
      <w:rFonts w:ascii="Times New Roman" w:hAnsi="Times New Roman" w:cs="Times New Roman"/>
      <w:kern w:val="2"/>
      <w:sz w:val="21"/>
    </w:rPr>
  </w:style>
  <w:style w:type="character" w:customStyle="1" w:styleId="33">
    <w:name w:val="正文文本 Char"/>
    <w:link w:val="9"/>
    <w:autoRedefine/>
    <w:qFormat/>
    <w:locked/>
    <w:uiPriority w:val="99"/>
    <w:rPr>
      <w:rFonts w:ascii="Times New Roman" w:hAnsi="Times New Roman" w:eastAsia="宋体" w:cs="Times New Roman"/>
      <w:sz w:val="20"/>
      <w:szCs w:val="20"/>
    </w:rPr>
  </w:style>
  <w:style w:type="character" w:customStyle="1" w:styleId="34">
    <w:name w:val="批注框文本 Char"/>
    <w:link w:val="13"/>
    <w:autoRedefine/>
    <w:qFormat/>
    <w:locked/>
    <w:uiPriority w:val="99"/>
    <w:rPr>
      <w:rFonts w:ascii="Times New Roman" w:hAnsi="Times New Roman" w:eastAsia="宋体" w:cs="Times New Roman"/>
      <w:kern w:val="2"/>
      <w:sz w:val="18"/>
      <w:szCs w:val="18"/>
    </w:rPr>
  </w:style>
  <w:style w:type="character" w:customStyle="1" w:styleId="35">
    <w:name w:val="页脚 Char"/>
    <w:link w:val="14"/>
    <w:autoRedefine/>
    <w:qFormat/>
    <w:locked/>
    <w:uiPriority w:val="99"/>
    <w:rPr>
      <w:rFonts w:ascii="Times New Roman" w:hAnsi="Times New Roman" w:eastAsia="宋体" w:cs="Times New Roman"/>
      <w:sz w:val="18"/>
      <w:szCs w:val="18"/>
    </w:rPr>
  </w:style>
  <w:style w:type="character" w:customStyle="1" w:styleId="36">
    <w:name w:val="页眉 Char"/>
    <w:link w:val="15"/>
    <w:autoRedefine/>
    <w:qFormat/>
    <w:locked/>
    <w:uiPriority w:val="99"/>
    <w:rPr>
      <w:rFonts w:ascii="Times New Roman" w:hAnsi="Times New Roman" w:eastAsia="宋体" w:cs="Times New Roman"/>
      <w:sz w:val="18"/>
      <w:szCs w:val="18"/>
    </w:rPr>
  </w:style>
  <w:style w:type="character" w:customStyle="1" w:styleId="37">
    <w:name w:val="正文首行缩进 Char"/>
    <w:link w:val="19"/>
    <w:autoRedefine/>
    <w:qFormat/>
    <w:locked/>
    <w:uiPriority w:val="99"/>
    <w:rPr>
      <w:rFonts w:ascii="Times New Roman" w:hAnsi="Times New Roman" w:eastAsia="宋体" w:cs="Times New Roman"/>
      <w:sz w:val="20"/>
      <w:szCs w:val="20"/>
    </w:rPr>
  </w:style>
  <w:style w:type="character" w:customStyle="1" w:styleId="38">
    <w:name w:val="正文缩进2格 Char"/>
    <w:link w:val="39"/>
    <w:autoRedefine/>
    <w:qFormat/>
    <w:locked/>
    <w:uiPriority w:val="99"/>
    <w:rPr>
      <w:rFonts w:ascii="仿宋_GB2312" w:hAnsi="宋体" w:eastAsia="仿宋_GB2312"/>
      <w:sz w:val="31"/>
    </w:rPr>
  </w:style>
  <w:style w:type="paragraph" w:customStyle="1" w:styleId="39">
    <w:name w:val="正文缩进2格"/>
    <w:basedOn w:val="1"/>
    <w:link w:val="38"/>
    <w:autoRedefine/>
    <w:qFormat/>
    <w:uiPriority w:val="99"/>
    <w:pPr>
      <w:spacing w:line="600" w:lineRule="exact"/>
      <w:ind w:firstLine="639" w:firstLineChars="206"/>
    </w:pPr>
    <w:rPr>
      <w:rFonts w:ascii="仿宋_GB2312" w:hAnsi="宋体" w:eastAsia="仿宋_GB2312"/>
      <w:kern w:val="0"/>
      <w:sz w:val="31"/>
      <w:szCs w:val="31"/>
    </w:rPr>
  </w:style>
  <w:style w:type="paragraph" w:customStyle="1" w:styleId="40">
    <w:name w:val="列出段落1"/>
    <w:basedOn w:val="1"/>
    <w:autoRedefine/>
    <w:qFormat/>
    <w:uiPriority w:val="99"/>
    <w:pPr>
      <w:ind w:firstLine="420" w:firstLineChars="200"/>
    </w:pPr>
  </w:style>
  <w:style w:type="paragraph" w:customStyle="1" w:styleId="41">
    <w:name w:val="列出段落2"/>
    <w:basedOn w:val="1"/>
    <w:autoRedefine/>
    <w:qFormat/>
    <w:uiPriority w:val="99"/>
    <w:pPr>
      <w:ind w:firstLine="420" w:firstLineChars="200"/>
    </w:pPr>
  </w:style>
  <w:style w:type="paragraph" w:styleId="42">
    <w:name w:val="List Paragraph"/>
    <w:basedOn w:val="1"/>
    <w:autoRedefine/>
    <w:qFormat/>
    <w:uiPriority w:val="99"/>
    <w:pPr>
      <w:ind w:firstLine="420" w:firstLineChars="200"/>
    </w:pPr>
  </w:style>
  <w:style w:type="character" w:customStyle="1" w:styleId="43">
    <w:name w:val="fontstyle01"/>
    <w:autoRedefine/>
    <w:qFormat/>
    <w:uiPriority w:val="99"/>
    <w:rPr>
      <w:rFonts w:ascii="仿宋" w:hAnsi="仿宋" w:eastAsia="仿宋" w:cs="Times New Roman"/>
      <w:color w:val="000000"/>
      <w:sz w:val="28"/>
      <w:szCs w:val="28"/>
    </w:rPr>
  </w:style>
  <w:style w:type="character" w:customStyle="1" w:styleId="44">
    <w:name w:val="！正文 Char"/>
    <w:link w:val="45"/>
    <w:autoRedefine/>
    <w:qFormat/>
    <w:locked/>
    <w:uiPriority w:val="99"/>
    <w:rPr>
      <w:rFonts w:ascii="Arial" w:hAnsi="Arial"/>
      <w:sz w:val="24"/>
    </w:rPr>
  </w:style>
  <w:style w:type="paragraph" w:customStyle="1" w:styleId="45">
    <w:name w:val="！正文"/>
    <w:basedOn w:val="1"/>
    <w:link w:val="44"/>
    <w:autoRedefine/>
    <w:qFormat/>
    <w:uiPriority w:val="99"/>
    <w:pPr>
      <w:spacing w:line="360" w:lineRule="auto"/>
      <w:ind w:firstLine="200" w:firstLineChars="200"/>
    </w:pPr>
    <w:rPr>
      <w:rFonts w:ascii="Arial" w:hAnsi="Arial" w:eastAsia="等线"/>
      <w:kern w:val="0"/>
      <w:sz w:val="24"/>
      <w:szCs w:val="24"/>
    </w:rPr>
  </w:style>
  <w:style w:type="paragraph" w:customStyle="1" w:styleId="46">
    <w:name w:val="！标题1 Alt+1"/>
    <w:basedOn w:val="1"/>
    <w:next w:val="1"/>
    <w:autoRedefine/>
    <w:qFormat/>
    <w:uiPriority w:val="99"/>
    <w:pPr>
      <w:tabs>
        <w:tab w:val="left" w:pos="3261"/>
      </w:tabs>
      <w:spacing w:beforeLines="100"/>
      <w:jc w:val="left"/>
      <w:outlineLvl w:val="0"/>
    </w:pPr>
    <w:rPr>
      <w:rFonts w:eastAsia="黑体"/>
      <w:b/>
      <w:spacing w:val="20"/>
      <w:w w:val="110"/>
      <w:sz w:val="32"/>
      <w:szCs w:val="32"/>
    </w:rPr>
  </w:style>
  <w:style w:type="character" w:customStyle="1" w:styleId="47">
    <w:name w:val="正文缩进 Char"/>
    <w:link w:val="6"/>
    <w:autoRedefine/>
    <w:qFormat/>
    <w:locked/>
    <w:uiPriority w:val="99"/>
    <w:rPr>
      <w:sz w:val="24"/>
    </w:rPr>
  </w:style>
  <w:style w:type="paragraph" w:customStyle="1" w:styleId="48">
    <w:name w:val="标准书脚_奇数页"/>
    <w:autoRedefine/>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49">
    <w:name w:val="纯文本 Char"/>
    <w:link w:val="12"/>
    <w:autoRedefine/>
    <w:qFormat/>
    <w:locked/>
    <w:uiPriority w:val="99"/>
    <w:rPr>
      <w:rFonts w:ascii="宋体" w:hAnsi="Courier New" w:eastAsia="宋体" w:cs="Times New Roman"/>
      <w:kern w:val="2"/>
      <w:sz w:val="21"/>
      <w:szCs w:val="21"/>
    </w:rPr>
  </w:style>
  <w:style w:type="character" w:customStyle="1" w:styleId="50">
    <w:name w:val="未处理的提及1"/>
    <w:autoRedefine/>
    <w:semiHidden/>
    <w:qFormat/>
    <w:uiPriority w:val="99"/>
    <w:rPr>
      <w:rFonts w:cs="Times New Roman"/>
      <w:color w:val="605E5C"/>
      <w:shd w:val="clear" w:color="auto" w:fill="E1DFDD"/>
    </w:rPr>
  </w:style>
  <w:style w:type="paragraph" w:customStyle="1" w:styleId="51">
    <w:name w:val="样式"/>
    <w:basedOn w:val="1"/>
    <w:next w:val="42"/>
    <w:autoRedefine/>
    <w:qFormat/>
    <w:uiPriority w:val="99"/>
    <w:pPr>
      <w:ind w:firstLine="420" w:firstLineChars="200"/>
    </w:pPr>
    <w:rPr>
      <w:rFonts w:ascii="Calibri" w:hAnsi="Calibri"/>
      <w:szCs w:val="22"/>
    </w:rPr>
  </w:style>
  <w:style w:type="character" w:customStyle="1" w:styleId="52">
    <w:name w:val="Body Text Indent 2 Char Char"/>
    <w:link w:val="53"/>
    <w:autoRedefine/>
    <w:qFormat/>
    <w:locked/>
    <w:uiPriority w:val="99"/>
  </w:style>
  <w:style w:type="paragraph" w:customStyle="1" w:styleId="53">
    <w:name w:val="正文文本缩进 21"/>
    <w:basedOn w:val="1"/>
    <w:link w:val="52"/>
    <w:autoRedefine/>
    <w:qFormat/>
    <w:uiPriority w:val="0"/>
    <w:pPr>
      <w:adjustRightInd w:val="0"/>
      <w:spacing w:line="480" w:lineRule="auto"/>
      <w:ind w:firstLine="540"/>
    </w:pPr>
    <w:rPr>
      <w:rFonts w:ascii="Calibri" w:hAnsi="Calibri" w:eastAsia="等线"/>
      <w:kern w:val="0"/>
      <w:sz w:val="20"/>
    </w:rPr>
  </w:style>
  <w:style w:type="character" w:customStyle="1" w:styleId="54">
    <w:name w:val="批注主题 Char"/>
    <w:link w:val="18"/>
    <w:autoRedefine/>
    <w:semiHidden/>
    <w:qFormat/>
    <w:locked/>
    <w:uiPriority w:val="99"/>
    <w:rPr>
      <w:rFonts w:ascii="Times New Roman" w:hAnsi="Times New Roman" w:eastAsia="宋体" w:cs="Times New Roman"/>
      <w:b/>
      <w:bCs/>
      <w:kern w:val="2"/>
      <w:sz w:val="21"/>
    </w:rPr>
  </w:style>
  <w:style w:type="character" w:customStyle="1" w:styleId="55">
    <w:name w:val="标题 4 字符"/>
    <w:autoRedefine/>
    <w:semiHidden/>
    <w:qFormat/>
    <w:uiPriority w:val="99"/>
    <w:rPr>
      <w:rFonts w:ascii="Cambria" w:hAnsi="Cambria" w:eastAsia="宋体" w:cs="Times New Roman"/>
      <w:b/>
      <w:bCs/>
      <w:kern w:val="2"/>
      <w:sz w:val="28"/>
      <w:szCs w:val="28"/>
    </w:rPr>
  </w:style>
  <w:style w:type="paragraph" w:customStyle="1" w:styleId="56">
    <w:name w:val="正文_0"/>
    <w:autoRedefine/>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7">
    <w:name w:val="致远要点"/>
    <w:basedOn w:val="42"/>
    <w:link w:val="58"/>
    <w:autoRedefine/>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8">
    <w:name w:val="致远要点 字符"/>
    <w:link w:val="57"/>
    <w:autoRedefine/>
    <w:qFormat/>
    <w:locked/>
    <w:uiPriority w:val="99"/>
    <w:rPr>
      <w:rFonts w:ascii="黑体" w:hAnsi="黑体" w:eastAsia="黑体" w:cs="宋体"/>
      <w:kern w:val="2"/>
      <w:sz w:val="22"/>
      <w:szCs w:val="22"/>
    </w:rPr>
  </w:style>
  <w:style w:type="paragraph" w:customStyle="1" w:styleId="59">
    <w:name w:val="SANGFOR_6_正文"/>
    <w:basedOn w:val="1"/>
    <w:autoRedefine/>
    <w:qFormat/>
    <w:uiPriority w:val="99"/>
    <w:pPr>
      <w:spacing w:line="360" w:lineRule="auto"/>
    </w:pPr>
    <w:rPr>
      <w:szCs w:val="24"/>
    </w:rPr>
  </w:style>
  <w:style w:type="paragraph" w:customStyle="1" w:styleId="60">
    <w:name w:val="首行缩进"/>
    <w:basedOn w:val="1"/>
    <w:autoRedefine/>
    <w:qFormat/>
    <w:uiPriority w:val="0"/>
    <w:pPr>
      <w:autoSpaceDE w:val="0"/>
      <w:autoSpaceDN w:val="0"/>
      <w:adjustRightInd w:val="0"/>
      <w:ind w:firstLine="480" w:firstLineChars="200"/>
      <w:jc w:val="left"/>
    </w:pPr>
    <w:rPr>
      <w:rFonts w:ascii="宋体"/>
      <w:kern w:val="0"/>
      <w:sz w:val="24"/>
      <w:szCs w:val="24"/>
      <w:lang w:val="zh-CN"/>
    </w:rPr>
  </w:style>
  <w:style w:type="paragraph" w:customStyle="1" w:styleId="61">
    <w:name w:val="Default"/>
    <w:autoRedefine/>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paragraph" w:customStyle="1" w:styleId="62">
    <w:name w:val="List Paragraph1"/>
    <w:basedOn w:val="1"/>
    <w:autoRedefine/>
    <w:qFormat/>
    <w:uiPriority w:val="0"/>
    <w:pPr>
      <w:ind w:firstLine="420" w:firstLineChars="200"/>
    </w:pPr>
    <w:rPr>
      <w:rFonts w:ascii="Calibri" w:hAnsi="Calibri"/>
      <w:szCs w:val="22"/>
    </w:rPr>
  </w:style>
  <w:style w:type="paragraph" w:customStyle="1" w:styleId="63">
    <w:name w:val="Table Text"/>
    <w:basedOn w:val="1"/>
    <w:semiHidden/>
    <w:qFormat/>
    <w:uiPriority w:val="0"/>
    <w:rPr>
      <w:rFonts w:ascii="宋体" w:hAnsi="宋体" w:eastAsia="宋体" w:cs="宋体"/>
      <w:sz w:val="24"/>
      <w:szCs w:val="24"/>
    </w:rPr>
  </w:style>
  <w:style w:type="table" w:customStyle="1" w:styleId="6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kesin.Com</Company>
  <Pages>21</Pages>
  <Words>5598</Words>
  <Characters>5811</Characters>
  <Lines>35</Lines>
  <Paragraphs>10</Paragraphs>
  <TotalTime>2</TotalTime>
  <ScaleCrop>false</ScaleCrop>
  <LinksUpToDate>false</LinksUpToDate>
  <CharactersWithSpaces>6089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2021-07-05T08:16:00Z</dcterms:created>
  <dc:creator>S</dc:creator>
  <cp:lastModifiedBy>可乐</cp:lastModifiedBy>
  <cp:lastPrinted>2024-06-28T07:05:00Z</cp:lastPrinted>
  <dcterms:modified xsi:type="dcterms:W3CDTF">2024-06-28T09:43:16Z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574D084E77E14578AF9F04D33777E4FC_12</vt:lpwstr>
  </property>
</Properties>
</file>