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1ACF39">
      <w:pPr>
        <w:jc w:val="center"/>
        <w:rPr>
          <w:rFonts w:hint="eastAsia" w:ascii="楷体_GB2312" w:hAnsi="楷体_GB2312" w:eastAsia="楷体_GB2312" w:cs="楷体_GB2312"/>
          <w:sz w:val="32"/>
        </w:rPr>
      </w:pPr>
      <w:r>
        <w:rPr>
          <w:rFonts w:hint="eastAsia" w:ascii="楷体_GB2312" w:hAnsi="楷体_GB2312" w:eastAsia="楷体_GB2312" w:cs="楷体_GB2312"/>
          <w:sz w:val="32"/>
        </w:rPr>
        <w:t>采购公告</w:t>
      </w:r>
    </w:p>
    <w:p w14:paraId="36EABD4D">
      <w:pPr>
        <w:widowControl/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至：投标人</w:t>
      </w:r>
    </w:p>
    <w:p w14:paraId="24680A2B">
      <w:pPr>
        <w:widowControl/>
        <w:snapToGrid w:val="0"/>
        <w:spacing w:line="360" w:lineRule="auto"/>
        <w:ind w:firstLine="525" w:firstLineChars="25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东莞市城市工程建设集团有限公司</w:t>
      </w:r>
      <w:r>
        <w:rPr>
          <w:rFonts w:hint="eastAsia" w:ascii="仿宋_GB2312" w:hAnsi="仿宋_GB2312" w:eastAsia="仿宋_GB2312" w:cs="仿宋_GB2312"/>
          <w:kern w:val="0"/>
          <w:szCs w:val="21"/>
        </w:rPr>
        <w:t>就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东莞军分区民兵装备仓库综合整治工程雨棚及门窗工程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Cs w:val="21"/>
        </w:rPr>
        <w:t>进行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公开采购 </w:t>
      </w:r>
      <w:r>
        <w:rPr>
          <w:rFonts w:hint="eastAsia" w:ascii="仿宋_GB2312" w:hAnsi="仿宋_GB2312" w:eastAsia="仿宋_GB2312" w:cs="仿宋_GB2312"/>
          <w:kern w:val="0"/>
          <w:szCs w:val="21"/>
        </w:rPr>
        <w:t>现将有关事项说明如下：</w:t>
      </w:r>
    </w:p>
    <w:p w14:paraId="637153A4">
      <w:pPr>
        <w:widowControl/>
        <w:numPr>
          <w:ilvl w:val="0"/>
          <w:numId w:val="1"/>
        </w:numPr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项目名称：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东莞军分区民兵装备仓库综合整治工程雨棚及门窗工程</w:t>
      </w:r>
    </w:p>
    <w:p w14:paraId="37C92A22">
      <w:pPr>
        <w:widowControl/>
        <w:numPr>
          <w:ilvl w:val="0"/>
          <w:numId w:val="1"/>
        </w:numPr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项目编号：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</w:rPr>
        <w:t>ZBCG-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  <w:lang w:eastAsia="zh-CN"/>
        </w:rPr>
        <w:t>2025-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  <w:lang w:val="en-US" w:eastAsia="zh-CN"/>
        </w:rPr>
        <w:t>172</w:t>
      </w:r>
    </w:p>
    <w:p w14:paraId="25B529F1">
      <w:pPr>
        <w:widowControl/>
        <w:snapToGrid w:val="0"/>
        <w:spacing w:line="360" w:lineRule="auto"/>
        <w:ind w:left="42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三、工程地点：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u w:val="single"/>
        </w:rPr>
        <w:t>东莞国防教育训练基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u w:val="single"/>
          <w:lang w:val="en-US" w:eastAsia="zh-CN"/>
        </w:rPr>
        <w:t>地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          </w:t>
      </w:r>
    </w:p>
    <w:p w14:paraId="10308F12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四、采购限价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</w:rPr>
        <w:t>：本项目采购控制价为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  <w:lang w:val="en-US" w:eastAsia="zh-CN"/>
        </w:rPr>
        <w:t>¥ 501796.16 元（含税 9 %）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lang w:val="en-US" w:eastAsia="zh-CN"/>
        </w:rPr>
        <w:t>采购限价为</w:t>
      </w:r>
      <w:bookmarkStart w:id="0" w:name="OLE_LINK15"/>
      <w:bookmarkStart w:id="1" w:name="OLE_LINK10"/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  <w:lang w:val="en-US" w:eastAsia="zh-CN"/>
        </w:rPr>
        <w:t>501796.16</w:t>
      </w:r>
      <w:bookmarkEnd w:id="0"/>
      <w:r>
        <w:rPr>
          <w:rFonts w:hint="eastAsia" w:ascii="仿宋_GB2312" w:hAnsi="仿宋_GB2312" w:eastAsia="仿宋_GB2312" w:cs="仿宋_GB2312"/>
          <w:kern w:val="0"/>
          <w:szCs w:val="21"/>
          <w:highlight w:val="none"/>
          <w:lang w:val="en-US" w:eastAsia="zh-CN"/>
        </w:rPr>
        <w:t>元</w:t>
      </w:r>
      <w:bookmarkEnd w:id="1"/>
      <w:r>
        <w:rPr>
          <w:rFonts w:hint="eastAsia"/>
          <w:spacing w:val="7"/>
          <w:sz w:val="24"/>
          <w:szCs w:val="24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</w:rPr>
        <w:t>其中不含税工程价款为: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</w:rPr>
        <w:t>(小写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  <w:lang w:val="en-US" w:eastAsia="zh-CN"/>
        </w:rPr>
        <w:t>)¥</w:t>
      </w:r>
      <w:bookmarkStart w:id="2" w:name="OLE_LINK11"/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  <w:lang w:val="en-US" w:eastAsia="zh-CN"/>
        </w:rPr>
        <w:t xml:space="preserve"> </w:t>
      </w:r>
      <w:bookmarkStart w:id="3" w:name="OLE_LINK2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460363.48</w:t>
      </w:r>
      <w:bookmarkEnd w:id="2"/>
      <w:bookmarkEnd w:id="3"/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</w:rPr>
        <w:t>元，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</w:rPr>
        <w:t xml:space="preserve">(大写) 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  <w:lang w:val="en-US" w:eastAsia="zh-CN"/>
        </w:rPr>
        <w:t>肆拾陆万零叁佰陆拾叁元肆角捌分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</w:rPr>
        <w:t xml:space="preserve"> ;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</w:rPr>
        <w:t>税金:(小写)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  <w:lang w:val="en-US" w:eastAsia="zh-CN"/>
        </w:rPr>
        <w:t xml:space="preserve">¥ </w:t>
      </w:r>
      <w:bookmarkStart w:id="4" w:name="OLE_LINK12"/>
      <w:bookmarkStart w:id="5" w:name="OLE_LINK21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41432.71</w:t>
      </w:r>
      <w:bookmarkEnd w:id="4"/>
      <w:bookmarkEnd w:id="5"/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</w:rPr>
        <w:t>元，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</w:rPr>
        <w:t xml:space="preserve">(大写) 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  <w:lang w:val="en-US" w:eastAsia="zh-CN"/>
        </w:rPr>
        <w:t>肆万壹仟肆佰叁拾贰元柒角壹分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</w:rPr>
        <w:t>。（投标人报价不得高于采购限价）</w:t>
      </w:r>
    </w:p>
    <w:p w14:paraId="4B6B1C47">
      <w:pPr>
        <w:widowControl/>
        <w:tabs>
          <w:tab w:val="left" w:pos="361"/>
        </w:tabs>
        <w:ind w:firstLine="367" w:firstLineChars="175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五、工程概况：</w:t>
      </w:r>
      <w:r>
        <w:rPr>
          <w:rFonts w:hint="eastAsia" w:ascii="仿宋_GB2312" w:hAnsi="仿宋_GB2312" w:eastAsia="仿宋_GB2312" w:cs="仿宋_GB2312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Cs w:val="21"/>
          <w:u w:val="single"/>
        </w:rPr>
        <w:t xml:space="preserve"> 办公楼首层改造为宿舍、办公室、资料室、储藏室、封闭开敞楼梯间等，办公楼二层局部改造为宿舍、翻新卫生间、封闭楼梯间与走廊。电房西侧新建临时储藏室、停车位、道路等</w:t>
      </w:r>
      <w:r>
        <w:rPr>
          <w:rFonts w:hint="eastAsia" w:ascii="仿宋_GB2312" w:hAnsi="仿宋_GB2312" w:eastAsia="仿宋_GB2312" w:cs="仿宋_GB2312"/>
          <w:szCs w:val="21"/>
          <w:u w:val="single"/>
          <w:lang w:eastAsia="zh-CN"/>
        </w:rPr>
        <w:t>。</w:t>
      </w:r>
    </w:p>
    <w:p w14:paraId="284D8CE7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六、工程范围：</w:t>
      </w:r>
    </w:p>
    <w:p w14:paraId="6D9B5B55">
      <w:pPr>
        <w:widowControl/>
        <w:snapToGrid w:val="0"/>
        <w:spacing w:line="360" w:lineRule="auto"/>
        <w:ind w:firstLine="367" w:firstLineChars="175"/>
        <w:rPr>
          <w:rFonts w:hint="default" w:ascii="仿宋_GB2312" w:hAnsi="仿宋_GB2312" w:eastAsia="仿宋_GB2312" w:cs="仿宋_GB2312"/>
          <w:color w:val="auto"/>
          <w:kern w:val="0"/>
          <w:szCs w:val="21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kern w:val="0"/>
          <w:szCs w:val="21"/>
          <w:highlight w:val="none"/>
          <w:lang w:val="en-US" w:eastAsia="zh-CN"/>
        </w:rPr>
        <w:t>主要工作内容包括：</w:t>
      </w:r>
    </w:p>
    <w:p w14:paraId="315243B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/>
        <w:spacing w:before="0" w:beforeAutospacing="0" w:after="0" w:afterAutospacing="0"/>
        <w:ind w:left="0" w:right="0" w:firstLine="420" w:firstLineChars="200"/>
        <w:jc w:val="left"/>
        <w:rPr>
          <w:i w:val="0"/>
          <w:iCs w:val="0"/>
          <w:caps w:val="0"/>
          <w:color w:val="333333"/>
          <w:spacing w:val="0"/>
          <w:sz w:val="21"/>
          <w:szCs w:val="21"/>
        </w:rPr>
      </w:pPr>
      <w:bookmarkStart w:id="6" w:name="OLE_LINK18"/>
      <w:r>
        <w:rPr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</w:rPr>
        <w:t xml:space="preserve">负责二层雨棚施工（含配套深化、预埋及施工），停车场雨棚，所有门窗更新及铝板施工，及图纸和清单中相关内容。 </w:t>
      </w:r>
    </w:p>
    <w:bookmarkEnd w:id="6"/>
    <w:p w14:paraId="5F7C3F11">
      <w:pPr>
        <w:widowControl/>
        <w:numPr>
          <w:ilvl w:val="0"/>
          <w:numId w:val="2"/>
        </w:numPr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承包方式：</w:t>
      </w:r>
    </w:p>
    <w:p w14:paraId="2FD8CDAD">
      <w:pPr>
        <w:widowControl/>
        <w:numPr>
          <w:ilvl w:val="0"/>
          <w:numId w:val="0"/>
        </w:numPr>
        <w:tabs>
          <w:tab w:val="left" w:pos="7560"/>
        </w:tabs>
        <w:snapToGrid w:val="0"/>
        <w:spacing w:line="360" w:lineRule="auto"/>
        <w:ind w:leftChars="0" w:firstLine="367" w:firstLineChars="175"/>
        <w:rPr>
          <w:rFonts w:hint="default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>包工、包材料、包辅材、包机械设备、包机械设备操作用工、包施工用水电设备及相关费用、包保险费用、包税金、包工期、包质量、包安全生产、包现场文明施工、包制安、包验收、包措施、包风险、包与其他分包单位的配合等。</w:t>
      </w:r>
    </w:p>
    <w:p w14:paraId="3C76482B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  <w:u w:val="single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2、甲供材：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 xml:space="preserve">     无                     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</w:p>
    <w:p w14:paraId="44A05DF1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八、工期：</w:t>
      </w:r>
      <w:bookmarkStart w:id="7" w:name="OLE_LINK25"/>
      <w:bookmarkStart w:id="8" w:name="OLE_LINK16"/>
      <w:r>
        <w:rPr>
          <w:rFonts w:hint="eastAsia" w:ascii="仿宋_GB2312" w:hAnsi="仿宋_GB2312" w:eastAsia="仿宋_GB2312" w:cs="仿宋_GB2312"/>
          <w:kern w:val="0"/>
          <w:szCs w:val="21"/>
          <w:u w:val="none"/>
          <w:lang w:val="en-US" w:eastAsia="zh-CN"/>
        </w:rPr>
        <w:t>中标后3天内进场与项目部联合编制进度计划及关键节点，并以双方签字确认的进度计划作为施工工期要求</w:t>
      </w:r>
      <w:bookmarkEnd w:id="7"/>
      <w:r>
        <w:rPr>
          <w:rFonts w:hint="eastAsia" w:ascii="仿宋_GB2312" w:hAnsi="仿宋_GB2312" w:eastAsia="仿宋_GB2312" w:cs="仿宋_GB2312"/>
          <w:kern w:val="0"/>
          <w:szCs w:val="21"/>
          <w:u w:val="none"/>
          <w:lang w:val="en-US" w:eastAsia="zh-CN"/>
        </w:rPr>
        <w:t>。</w:t>
      </w:r>
      <w:bookmarkEnd w:id="8"/>
    </w:p>
    <w:p w14:paraId="6F77327F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九、投标文件的递交时间及开标地点：以密封形式于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Cs w:val="21"/>
        </w:rPr>
        <w:t>年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07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月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</w:rPr>
        <w:t>日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</w:rPr>
        <w:t>时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</w:rPr>
        <w:t>分前递交，截止时间为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年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07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月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日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</w:rPr>
        <w:t>时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</w:rPr>
        <w:t>分，所有应答文件必须在规定的应答截止时间前按规定地址送达采购人，逾期恕不接受。</w:t>
      </w:r>
    </w:p>
    <w:p w14:paraId="2A3AE56F">
      <w:pPr>
        <w:widowControl/>
        <w:snapToGrid w:val="0"/>
        <w:spacing w:line="360" w:lineRule="auto"/>
        <w:ind w:firstLine="630" w:firstLineChars="30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开标地址：东莞市南城街道城市风景街8栋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Cs w:val="21"/>
        </w:rPr>
        <w:t>层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城工集团</w:t>
      </w:r>
      <w:r>
        <w:rPr>
          <w:rFonts w:hint="eastAsia" w:ascii="仿宋_GB2312" w:hAnsi="仿宋_GB2312" w:eastAsia="仿宋_GB2312" w:cs="仿宋_GB2312"/>
          <w:kern w:val="0"/>
          <w:szCs w:val="21"/>
        </w:rPr>
        <w:t>开标室。</w:t>
      </w:r>
    </w:p>
    <w:p w14:paraId="4DFB0487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十、注意事项：</w:t>
      </w:r>
    </w:p>
    <w:p w14:paraId="1805965D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1、投标人必须全面响应采购文件要求，投标人任何附加条件采购人一律不接受或视为废标。</w:t>
      </w:r>
    </w:p>
    <w:p w14:paraId="050B7731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2、中标人严禁有挂靠或者违法转包行为。</w:t>
      </w:r>
    </w:p>
    <w:p w14:paraId="325D52AB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3、投标文件严禁出现不平衡报价。</w:t>
      </w:r>
    </w:p>
    <w:p w14:paraId="2320AC2F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4、质量要求：现行的施工规范要求。</w:t>
      </w:r>
    </w:p>
    <w:p w14:paraId="0C58A0D1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color w:val="FF0000"/>
          <w:kern w:val="0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kern w:val="0"/>
          <w:szCs w:val="21"/>
          <w:lang w:val="en-US" w:eastAsia="zh-CN"/>
        </w:rPr>
        <w:t>5、本工程要求开具工人工资支付保函：（计划工期15天内完工的零星项目无需开具工人工资支付保函）。</w:t>
      </w:r>
    </w:p>
    <w:p w14:paraId="4EABDE97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color w:val="FF0000"/>
          <w:kern w:val="0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kern w:val="0"/>
          <w:szCs w:val="21"/>
          <w:lang w:val="en-US" w:eastAsia="zh-CN"/>
        </w:rPr>
        <w:t>专业分包单位需要提供合同总额3%的工人工资支付保函。</w:t>
      </w:r>
    </w:p>
    <w:p w14:paraId="16C4980D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十一、采购文件获取：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城工集团</w:t>
      </w:r>
      <w:r>
        <w:rPr>
          <w:rFonts w:hint="eastAsia" w:ascii="仿宋_GB2312" w:hAnsi="仿宋_GB2312" w:eastAsia="仿宋_GB2312" w:cs="仿宋_GB2312"/>
          <w:szCs w:val="21"/>
        </w:rPr>
        <w:t>公司官网（http: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/</w:t>
      </w:r>
      <w:r>
        <w:rPr>
          <w:rFonts w:hint="eastAsia" w:ascii="仿宋_GB2312" w:hAnsi="仿宋_GB2312" w:eastAsia="仿宋_GB2312" w:cs="仿宋_GB2312"/>
          <w:szCs w:val="21"/>
        </w:rPr>
        <w:t>/www.dggcc.cn）</w:t>
      </w:r>
      <w:r>
        <w:rPr>
          <w:rFonts w:hint="eastAsia" w:ascii="仿宋_GB2312" w:hAnsi="仿宋_GB2312" w:eastAsia="仿宋_GB2312" w:cs="仿宋_GB2312"/>
          <w:kern w:val="0"/>
          <w:szCs w:val="21"/>
        </w:rPr>
        <w:t>。</w:t>
      </w:r>
    </w:p>
    <w:p w14:paraId="3FE6E0EC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十二、其他及特别内容说明：</w:t>
      </w:r>
    </w:p>
    <w:p w14:paraId="7D3FF078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kern w:val="0"/>
          <w:szCs w:val="21"/>
        </w:rPr>
        <w:t>参考品牌（同等或优于）：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/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Cs w:val="21"/>
        </w:rPr>
        <w:t>；进场需经采购人审核同意方可使用。</w:t>
      </w:r>
    </w:p>
    <w:p w14:paraId="5467C5CA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 xml:space="preserve">十三、有关此次采购答疑事宜，按下列地址以书面或电话形式向采购人查询：  </w:t>
      </w:r>
    </w:p>
    <w:p w14:paraId="10CA3E30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kern w:val="0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采购人：</w:t>
      </w: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东莞市城市工程建设集团有限公司</w:t>
      </w:r>
    </w:p>
    <w:p w14:paraId="6491D1F7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地址：东莞市南城区城市风景街8栋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kern w:val="0"/>
          <w:szCs w:val="21"/>
        </w:rPr>
        <w:t>层</w:t>
      </w: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城工集团</w:t>
      </w:r>
      <w:r>
        <w:rPr>
          <w:rFonts w:hint="eastAsia" w:ascii="仿宋_GB2312" w:hAnsi="仿宋_GB2312" w:eastAsia="仿宋_GB2312" w:cs="仿宋_GB2312"/>
          <w:kern w:val="0"/>
          <w:szCs w:val="21"/>
        </w:rPr>
        <w:t>。</w:t>
      </w:r>
    </w:p>
    <w:p w14:paraId="0DF510C9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联系人：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黄</w:t>
      </w:r>
      <w:r>
        <w:rPr>
          <w:rFonts w:hint="eastAsia" w:ascii="仿宋_GB2312" w:hAnsi="仿宋_GB2312" w:eastAsia="仿宋_GB2312" w:cs="仿宋_GB2312"/>
          <w:kern w:val="0"/>
          <w:szCs w:val="21"/>
        </w:rPr>
        <w:t>工                   邮政编码：523000</w:t>
      </w:r>
    </w:p>
    <w:p w14:paraId="34611DFD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联系方式：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15017133726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                 传真：0769-39009090</w:t>
      </w:r>
    </w:p>
    <w:p w14:paraId="159AF443">
      <w:pPr>
        <w:widowControl/>
        <w:snapToGrid w:val="0"/>
        <w:spacing w:line="480" w:lineRule="auto"/>
        <w:ind w:firstLine="640"/>
        <w:jc w:val="right"/>
        <w:rPr>
          <w:rFonts w:hint="eastAsia" w:ascii="仿宋_GB2312" w:hAnsi="仿宋_GB2312" w:eastAsia="仿宋_GB2312" w:cs="仿宋_GB2312"/>
          <w:kern w:val="0"/>
          <w:szCs w:val="21"/>
        </w:rPr>
      </w:pPr>
    </w:p>
    <w:p w14:paraId="3EDE45F6">
      <w:pPr>
        <w:pStyle w:val="2"/>
        <w:rPr>
          <w:rFonts w:hint="eastAsia" w:ascii="仿宋_GB2312" w:hAnsi="仿宋_GB2312" w:eastAsia="仿宋_GB2312" w:cs="仿宋_GB2312"/>
          <w:kern w:val="0"/>
          <w:szCs w:val="21"/>
        </w:rPr>
      </w:pPr>
    </w:p>
    <w:p w14:paraId="3E789A67">
      <w:pPr>
        <w:rPr>
          <w:rFonts w:hint="eastAsia"/>
        </w:rPr>
      </w:pPr>
    </w:p>
    <w:p w14:paraId="27907E27">
      <w:pPr>
        <w:widowControl/>
        <w:snapToGrid w:val="0"/>
        <w:spacing w:line="480" w:lineRule="auto"/>
        <w:ind w:firstLine="640"/>
        <w:jc w:val="right"/>
        <w:rPr>
          <w:rFonts w:hint="eastAsia" w:ascii="仿宋_GB2312" w:hAnsi="仿宋_GB2312" w:eastAsia="仿宋_GB2312" w:cs="仿宋_GB2312"/>
          <w:kern w:val="0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东莞市城市工程建设集团有限公司</w:t>
      </w:r>
    </w:p>
    <w:p w14:paraId="677F453C">
      <w:pPr>
        <w:jc w:val="right"/>
      </w:pPr>
      <w:bookmarkStart w:id="9" w:name="_GoBack"/>
      <w:bookmarkEnd w:id="9"/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 年  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07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月   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日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E8EEF5"/>
    <w:multiLevelType w:val="singleLevel"/>
    <w:tmpl w:val="80E8EEF5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FA7D0A3F"/>
    <w:multiLevelType w:val="singleLevel"/>
    <w:tmpl w:val="FA7D0A3F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NGUzYzIxMzZiNGUwYjk4M2NhYzM1YTAzMjk5NTIifQ=="/>
  </w:docVars>
  <w:rsids>
    <w:rsidRoot w:val="00000000"/>
    <w:rsid w:val="5450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adjustRightInd w:val="0"/>
      <w:snapToGrid w:val="0"/>
      <w:spacing w:before="120" w:line="360" w:lineRule="auto"/>
    </w:pPr>
    <w:rPr>
      <w:rFonts w:ascii="Arial" w:hAnsi="Arial"/>
      <w:snapToGrid w:val="0"/>
      <w:color w:val="000000"/>
      <w:szCs w:val="20"/>
    </w:r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2025-07-14T06:56:11Z</dcterms:created>
  <dc:creator>lenovo</dc:creator>
  <cp:lastModifiedBy>黄惠东</cp:lastModifiedBy>
  <dcterms:modified xsi:type="dcterms:W3CDTF">2025-07-14T06:56:45Z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81DF4876395B4400A7D2B1F10BA5E63D_12</vt:lpwstr>
  </property>
</Properties>
</file>