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23ACC6">
      <w:pPr>
        <w:jc w:val="center"/>
        <w:rPr>
          <w:rFonts w:hint="eastAsia"/>
        </w:rPr>
      </w:pPr>
      <w:r>
        <w:rPr>
          <w:rFonts w:hint="eastAsia"/>
          <w:sz w:val="30"/>
          <w:szCs w:val="30"/>
        </w:rPr>
        <w:t>采购公告</w:t>
      </w:r>
    </w:p>
    <w:p w14:paraId="4797C9AA">
      <w:pPr>
        <w:rPr>
          <w:rFonts w:hint="eastAsia"/>
        </w:rPr>
      </w:pPr>
      <w:r>
        <w:rPr>
          <w:rFonts w:hint="eastAsia"/>
        </w:rPr>
        <w:t>至：投标人</w:t>
      </w:r>
    </w:p>
    <w:p w14:paraId="79D10AE7">
      <w:pPr>
        <w:ind w:firstLine="420" w:firstLineChars="200"/>
        <w:rPr>
          <w:rFonts w:hint="eastAsia"/>
        </w:rPr>
      </w:pPr>
      <w:r>
        <w:rPr>
          <w:rFonts w:hint="eastAsia"/>
          <w:lang w:eastAsia="zh-CN"/>
        </w:rPr>
        <w:t>东莞城工集团市政工程有限公司</w:t>
      </w:r>
      <w:r>
        <w:rPr>
          <w:rFonts w:hint="eastAsia"/>
        </w:rPr>
        <w:t>就  中山路历史文化街区改造项目市政基础设施提升改造工程电缆采购   进行公开采购 现将有关事项说明如下：</w:t>
      </w:r>
    </w:p>
    <w:p w14:paraId="0C5F4AB8">
      <w:pPr>
        <w:rPr>
          <w:rFonts w:hint="eastAsia"/>
        </w:rPr>
      </w:pPr>
      <w:r>
        <w:rPr>
          <w:rFonts w:hint="eastAsia"/>
        </w:rPr>
        <w:t xml:space="preserve">一、项目名称：  中山路历史文化街区改造项目市政基础设施提升改造工程电缆采购 </w:t>
      </w:r>
    </w:p>
    <w:p w14:paraId="03BCBCB2">
      <w:pPr>
        <w:rPr>
          <w:rFonts w:hint="eastAsia"/>
        </w:rPr>
      </w:pPr>
      <w:r>
        <w:rPr>
          <w:rFonts w:hint="eastAsia"/>
        </w:rPr>
        <w:t xml:space="preserve">二、项目编号： ZBCG-2026-056          </w:t>
      </w:r>
    </w:p>
    <w:p w14:paraId="746C2EE2">
      <w:pPr>
        <w:rPr>
          <w:rFonts w:hint="eastAsia"/>
        </w:rPr>
      </w:pPr>
      <w:r>
        <w:rPr>
          <w:rFonts w:hint="eastAsia"/>
        </w:rPr>
        <w:t xml:space="preserve">三、工程地点：  东莞石龙        </w:t>
      </w:r>
    </w:p>
    <w:p w14:paraId="7C87004D">
      <w:pPr>
        <w:rPr>
          <w:rFonts w:hint="eastAsia"/>
        </w:rPr>
      </w:pPr>
      <w:r>
        <w:rPr>
          <w:rFonts w:hint="eastAsia"/>
        </w:rPr>
        <w:t>四、采购限价</w:t>
      </w:r>
    </w:p>
    <w:p w14:paraId="004BD51D">
      <w:pPr>
        <w:ind w:firstLine="420" w:firstLineChars="200"/>
        <w:rPr>
          <w:rFonts w:hint="eastAsia"/>
        </w:rPr>
      </w:pPr>
      <w:r>
        <w:rPr>
          <w:rFonts w:hint="eastAsia"/>
        </w:rPr>
        <w:t>本项目采购限价为¥ 543206.22元（含税  13  %），(大写)人民币 伍拾肆万叁仟贰佰零陆元贰角贰分  ;其中不含税价款为:(小写)¥ 480713.47 元，(大写)人民币 肆拾捌万零柒佰壹拾叁元肆角柒分  ;税金:(小写)¥ 62492.75 元，(大写)人民币 陆万贰仟肆佰玖拾贰元柒角伍分  。（投标人报价不得高于采购限价）</w:t>
      </w:r>
    </w:p>
    <w:p w14:paraId="7158D91C">
      <w:pPr>
        <w:rPr>
          <w:rFonts w:hint="eastAsia"/>
        </w:rPr>
      </w:pPr>
      <w:r>
        <w:rPr>
          <w:rFonts w:hint="eastAsia"/>
        </w:rPr>
        <w:t>五、工程概况：  本项目为历史文化街区改造项目，改造范围包含沿江路、巡查巷、太平路、中山路、红棉路、和平路、沿江东路一巷，其中沿江路总长约892.3米，巡查巷总长约130米，太平路总长约426米，中山路总长约1247.9米，红棉路与和平路总长约438.5米，沿江东路一巷长约80米；给水最大管径为DN400，污水最大管径为DN600，雨水箱涵最大尺寸为2.5mx1.5m，通信最大管径为DN110，电力最大管径为DN160；两座停车场面积共约8711.78平方米；新建4栋配电房，建筑面积合计约540.79平方米，层数最大为2层，高度最高为9.75米。</w:t>
      </w:r>
    </w:p>
    <w:p w14:paraId="1AF41D48">
      <w:pPr>
        <w:rPr>
          <w:rFonts w:hint="eastAsia"/>
        </w:rPr>
      </w:pPr>
      <w:r>
        <w:rPr>
          <w:rFonts w:hint="eastAsia"/>
        </w:rPr>
        <w:t>六、采购范围： 包含但不限于本项目所有 WDZN-YJY、WDZ-YJY、YJV、VV、YTTWY 系列电力电缆及控制电缆，具体规格型号涵盖 WDZN-YJY-4×2.5、WDZ-YJY-3×10、WDZ-YJY-4×240+1×120、WDZ-YJY-4×25+1×16、WDZ-YJY-4×50+1×25、WDZ-YJY-4×95+1×50、WDZ-YJY-5×10、WDZ-YJY-5×16、WDZ-YJY-5×6、WDZN-YJY-4×120+1×70、WDZN-YJY-4×4、WDZN-YJY-5×16、WDZN-YJY-5×2.5、WDZN-YJY-5×6、YJV-5×25、VV-5×50、VV-5×16、YTTWY-4×120+1×70、YTTWY-4×150+1×70 等；包质量、包检测合格、包配合现场施工进度、包出厂合格、包运输、包资料齐全（含产品合格证、检测报告、3C 认证等） 等一切相关费用及服务，详见用户需求及采购清单及现场实际需求为准。</w:t>
      </w:r>
    </w:p>
    <w:p w14:paraId="05406947">
      <w:pPr>
        <w:rPr>
          <w:rFonts w:hint="eastAsia"/>
        </w:rPr>
      </w:pPr>
      <w:r>
        <w:rPr>
          <w:rFonts w:hint="eastAsia"/>
        </w:rPr>
        <w:t>七、服务期及数量</w:t>
      </w:r>
    </w:p>
    <w:p w14:paraId="72E20B5A">
      <w:pPr>
        <w:rPr>
          <w:rFonts w:hint="eastAsia"/>
        </w:rPr>
      </w:pPr>
      <w:r>
        <w:rPr>
          <w:rFonts w:hint="eastAsia"/>
        </w:rPr>
        <w:t>送货时间及数量：所有产品供货期自 2026年 05  月 10 日至 2026 年  10 月  20  日，工期为  163 个日历天；要求中标单位自采购人发出每批次下单供货需求通知后20天内供货至项目指定地点，并完成进场验收，乙方承诺无条件配合甲方项目部根据施工进度安排对产品供货期的调整。</w:t>
      </w:r>
    </w:p>
    <w:p w14:paraId="4A952FF6">
      <w:pPr>
        <w:rPr>
          <w:rFonts w:hint="eastAsia"/>
        </w:rPr>
      </w:pPr>
      <w:r>
        <w:rPr>
          <w:rFonts w:hint="eastAsia"/>
        </w:rPr>
        <w:t>八、投标文件的递交时间及开标地点</w:t>
      </w:r>
    </w:p>
    <w:p w14:paraId="2034D62A">
      <w:pPr>
        <w:ind w:firstLine="420" w:firstLineChars="200"/>
        <w:rPr>
          <w:rFonts w:hint="eastAsia"/>
        </w:rPr>
      </w:pPr>
      <w:r>
        <w:rPr>
          <w:rFonts w:hint="eastAsia"/>
        </w:rPr>
        <w:t>以密封形式于   2026   年  04  月  22  日  16  时 00  分前递交，截止时间为  2026   年 04 月  22  日 16  时 00  分，所有报价文件必须在规定的递交截止时间前按规定送达采购方，逾期恕不接受。</w:t>
      </w:r>
    </w:p>
    <w:p w14:paraId="5566BB79">
      <w:pPr>
        <w:ind w:firstLine="420" w:firstLineChars="200"/>
        <w:rPr>
          <w:rFonts w:hint="eastAsia"/>
        </w:rPr>
      </w:pPr>
      <w:r>
        <w:rPr>
          <w:rFonts w:hint="eastAsia"/>
        </w:rPr>
        <w:t>开标地址：东莞市南城街道城市风景街8栋5层城工集团开标室。</w:t>
      </w:r>
    </w:p>
    <w:p w14:paraId="5A61E788">
      <w:pPr>
        <w:rPr>
          <w:rFonts w:hint="eastAsia"/>
        </w:rPr>
      </w:pPr>
      <w:r>
        <w:rPr>
          <w:rFonts w:hint="eastAsia"/>
        </w:rPr>
        <w:t>九、注意事项</w:t>
      </w:r>
    </w:p>
    <w:p w14:paraId="34F4418F">
      <w:pPr>
        <w:rPr>
          <w:rFonts w:hint="eastAsia"/>
        </w:rPr>
      </w:pPr>
      <w:r>
        <w:rPr>
          <w:rFonts w:hint="eastAsia"/>
        </w:rPr>
        <w:t>1、投标人必须全面响应采购文件要求，投标人任何附加条件采购人一律不接受或视为废标。</w:t>
      </w:r>
    </w:p>
    <w:p w14:paraId="73192AFE">
      <w:pPr>
        <w:rPr>
          <w:rFonts w:hint="eastAsia"/>
        </w:rPr>
      </w:pPr>
      <w:r>
        <w:rPr>
          <w:rFonts w:hint="eastAsia"/>
        </w:rPr>
        <w:t>2、投标文件严禁出现不平衡报价。</w:t>
      </w:r>
    </w:p>
    <w:p w14:paraId="0386413B">
      <w:pPr>
        <w:rPr>
          <w:rFonts w:hint="eastAsia"/>
        </w:rPr>
      </w:pPr>
      <w:r>
        <w:rPr>
          <w:rFonts w:hint="eastAsia"/>
        </w:rPr>
        <w:t>3、质量要求：现行的施工规范要求。</w:t>
      </w:r>
    </w:p>
    <w:p w14:paraId="61135BA5">
      <w:pPr>
        <w:rPr>
          <w:rFonts w:hint="eastAsia"/>
        </w:rPr>
      </w:pPr>
      <w:r>
        <w:rPr>
          <w:rFonts w:hint="eastAsia"/>
        </w:rPr>
        <w:t>十、采购文件获取</w:t>
      </w:r>
    </w:p>
    <w:p w14:paraId="63B5FAB7">
      <w:pPr>
        <w:rPr>
          <w:rFonts w:hint="eastAsia"/>
        </w:rPr>
      </w:pPr>
      <w:r>
        <w:rPr>
          <w:rFonts w:hint="eastAsia"/>
        </w:rPr>
        <w:t>城工集团官网（http://www.dggcc.cn）。</w:t>
      </w:r>
    </w:p>
    <w:p w14:paraId="06C61863">
      <w:pPr>
        <w:rPr>
          <w:rFonts w:hint="eastAsia"/>
        </w:rPr>
      </w:pPr>
      <w:r>
        <w:rPr>
          <w:rFonts w:hint="eastAsia"/>
        </w:rPr>
        <w:t>十一、其他及特别内容说明</w:t>
      </w:r>
    </w:p>
    <w:p w14:paraId="24DB5EE6">
      <w:pPr>
        <w:rPr>
          <w:rFonts w:hint="eastAsia"/>
        </w:rPr>
      </w:pPr>
      <w:r>
        <w:rPr>
          <w:rFonts w:hint="eastAsia"/>
        </w:rPr>
        <w:t>参考品牌：  有品牌要求（广缆、民兴、万马、特变电工、亨通光电），详见用户需求书   ；进场需经采购人审核同意方可使用。</w:t>
      </w:r>
    </w:p>
    <w:p w14:paraId="4360A9B6">
      <w:pPr>
        <w:rPr>
          <w:rFonts w:hint="eastAsia"/>
        </w:rPr>
      </w:pPr>
      <w:r>
        <w:rPr>
          <w:rFonts w:hint="eastAsia"/>
        </w:rPr>
        <w:t xml:space="preserve">十二、有关此次采购答疑事宜，按下列地址以书面或电话形式向采购人查询：  </w:t>
      </w:r>
    </w:p>
    <w:p w14:paraId="01A86555">
      <w:pPr>
        <w:rPr>
          <w:rFonts w:hint="eastAsia" w:eastAsiaTheme="minorEastAsia"/>
          <w:lang w:eastAsia="zh-CN"/>
        </w:rPr>
      </w:pPr>
      <w:r>
        <w:rPr>
          <w:rFonts w:hint="eastAsia"/>
        </w:rPr>
        <w:t>采购人：</w:t>
      </w:r>
      <w:r>
        <w:rPr>
          <w:rFonts w:hint="eastAsia"/>
          <w:lang w:eastAsia="zh-CN"/>
        </w:rPr>
        <w:t>东莞城工集团市政工程有限公司</w:t>
      </w:r>
    </w:p>
    <w:p w14:paraId="64FD3666">
      <w:pPr>
        <w:rPr>
          <w:rFonts w:hint="eastAsia"/>
        </w:rPr>
      </w:pPr>
      <w:r>
        <w:rPr>
          <w:rFonts w:hint="eastAsia"/>
        </w:rPr>
        <w:t>地址：东莞市南城区城市风景街8栋</w:t>
      </w:r>
      <w:r>
        <w:rPr>
          <w:rFonts w:hint="eastAsia"/>
          <w:lang w:val="en-US" w:eastAsia="zh-CN"/>
        </w:rPr>
        <w:t>7</w:t>
      </w:r>
      <w:r>
        <w:rPr>
          <w:rFonts w:hint="eastAsia"/>
        </w:rPr>
        <w:t>层城工集团。</w:t>
      </w:r>
    </w:p>
    <w:p w14:paraId="6F5588E4">
      <w:pPr>
        <w:rPr>
          <w:rFonts w:hint="eastAsia"/>
        </w:rPr>
      </w:pPr>
      <w:r>
        <w:rPr>
          <w:rFonts w:hint="eastAsia"/>
        </w:rPr>
        <w:t>联系人：黄工                   邮政编码：523000</w:t>
      </w:r>
    </w:p>
    <w:p w14:paraId="09A7CB46">
      <w:pPr>
        <w:rPr>
          <w:rFonts w:hint="eastAsia"/>
        </w:rPr>
      </w:pPr>
      <w:r>
        <w:rPr>
          <w:rFonts w:hint="eastAsia"/>
        </w:rPr>
        <w:t>联系方式：15017133726           传真：0769-39009090</w:t>
      </w:r>
    </w:p>
    <w:p w14:paraId="3CD46C92">
      <w:pPr>
        <w:rPr>
          <w:rFonts w:hint="eastAsia"/>
        </w:rPr>
      </w:pPr>
      <w:bookmarkStart w:id="0" w:name="_GoBack"/>
      <w:bookmarkEnd w:id="0"/>
    </w:p>
    <w:p w14:paraId="50BD172E">
      <w:pPr>
        <w:jc w:val="right"/>
        <w:rPr>
          <w:rFonts w:hint="eastAsia"/>
        </w:rPr>
      </w:pPr>
    </w:p>
    <w:p w14:paraId="7D6825F9">
      <w:pPr>
        <w:jc w:val="right"/>
        <w:rPr>
          <w:rFonts w:hint="eastAsia"/>
        </w:rPr>
      </w:pPr>
    </w:p>
    <w:p w14:paraId="00FAEEA5">
      <w:pPr>
        <w:jc w:val="right"/>
        <w:rPr>
          <w:rFonts w:hint="eastAsia" w:eastAsiaTheme="minorEastAsia"/>
          <w:lang w:eastAsia="zh-CN"/>
        </w:rPr>
      </w:pPr>
      <w:r>
        <w:rPr>
          <w:rFonts w:hint="eastAsia"/>
          <w:lang w:eastAsia="zh-CN"/>
        </w:rPr>
        <w:t>东莞城工集团市政工程有限公司</w:t>
      </w:r>
    </w:p>
    <w:p w14:paraId="12D083B8">
      <w:pPr>
        <w:jc w:val="right"/>
      </w:pPr>
      <w:r>
        <w:rPr>
          <w:rFonts w:hint="eastAsia"/>
        </w:rPr>
        <w:t xml:space="preserve">   2026  年  04  月 15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5B5F7D"/>
    <w:rsid w:val="5EC77F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1222</Words>
  <Characters>1600</Characters>
  <Lines>0</Lines>
  <Paragraphs>0</Paragraphs>
  <TotalTime>1</TotalTime>
  <ScaleCrop>false</ScaleCrop>
  <LinksUpToDate>false</LinksUpToDate>
  <CharactersWithSpaces>1763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2026-04-15T02:15:00Z</dcterms:created>
  <dc:creator>xiaod</dc:creator>
  <cp:lastModifiedBy>黄惠东</cp:lastModifiedBy>
  <dcterms:modified xsi:type="dcterms:W3CDTF">2026-04-16T07:03:03Z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eyJoZGlkIjoiMDVhNGUzYzIxMzZiNGUwYjk4M2NhYzM1YTAzMjk5NTIiLCJ1c2VySWQiOiIxNTgyODExNDczIn0=</vt:lpwstr>
  </property>
  <property fmtid="{D5CDD505-2E9C-101B-9397-08002B2CF9AE}" pid="4" name="ICV">
    <vt:lpwstr>0A35B2C7C5F14334A0E251E08E02DFB5_12</vt:lpwstr>
  </property>
</Properties>
</file>