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41FA2">
      <w:pPr>
        <w:jc w:val="center"/>
        <w:rPr>
          <w:rFonts w:hint="eastAsia"/>
          <w:sz w:val="36"/>
          <w:szCs w:val="36"/>
        </w:rPr>
      </w:pPr>
      <w:r>
        <w:rPr>
          <w:rFonts w:hint="eastAsia"/>
          <w:sz w:val="36"/>
          <w:szCs w:val="36"/>
        </w:rPr>
        <w:t>采购公告</w:t>
      </w:r>
    </w:p>
    <w:p w14:paraId="640007DB">
      <w:pPr>
        <w:jc w:val="center"/>
        <w:rPr>
          <w:rFonts w:hint="eastAsia"/>
          <w:sz w:val="36"/>
          <w:szCs w:val="36"/>
        </w:rPr>
      </w:pPr>
    </w:p>
    <w:p w14:paraId="53A8EB39">
      <w:pPr>
        <w:rPr>
          <w:rFonts w:hint="eastAsia"/>
        </w:rPr>
      </w:pPr>
      <w:r>
        <w:rPr>
          <w:rFonts w:hint="eastAsia"/>
        </w:rPr>
        <w:t>至：投标人</w:t>
      </w:r>
    </w:p>
    <w:p w14:paraId="5C2BA58F">
      <w:pPr>
        <w:rPr>
          <w:rFonts w:hint="eastAsia"/>
        </w:rPr>
      </w:pPr>
      <w:r>
        <w:rPr>
          <w:rFonts w:hint="eastAsia"/>
        </w:rPr>
        <w:t>东莞市城市工程建设集团有限公司就   东莞市沙田中学（暂定名）家具采购  进行公开采购 现将有关事项说明如下：</w:t>
      </w:r>
    </w:p>
    <w:p w14:paraId="09B0121F">
      <w:pPr>
        <w:rPr>
          <w:rFonts w:hint="eastAsia"/>
        </w:rPr>
      </w:pPr>
      <w:r>
        <w:rPr>
          <w:rFonts w:hint="eastAsia"/>
        </w:rPr>
        <w:t>一、项目名称：   东莞市沙田中学（暂定名）家具采购</w:t>
      </w:r>
    </w:p>
    <w:p w14:paraId="59C96B4F">
      <w:pPr>
        <w:rPr>
          <w:rFonts w:hint="eastAsia"/>
        </w:rPr>
      </w:pPr>
      <w:r>
        <w:rPr>
          <w:rFonts w:hint="eastAsia"/>
        </w:rPr>
        <w:t xml:space="preserve">二、项目编号： ZBCG-2026-062          </w:t>
      </w:r>
      <w:bookmarkStart w:id="0" w:name="_GoBack"/>
      <w:bookmarkEnd w:id="0"/>
    </w:p>
    <w:p w14:paraId="412B4AEB">
      <w:pPr>
        <w:rPr>
          <w:rFonts w:hint="eastAsia"/>
        </w:rPr>
      </w:pPr>
      <w:r>
        <w:rPr>
          <w:rFonts w:hint="eastAsia"/>
        </w:rPr>
        <w:t xml:space="preserve">三、工程地点：  东莞沙田                    </w:t>
      </w:r>
    </w:p>
    <w:p w14:paraId="732FEC3E">
      <w:pPr>
        <w:rPr>
          <w:rFonts w:hint="eastAsia"/>
        </w:rPr>
      </w:pPr>
      <w:r>
        <w:rPr>
          <w:rFonts w:hint="eastAsia"/>
        </w:rPr>
        <w:t>四、采购限价</w:t>
      </w:r>
    </w:p>
    <w:p w14:paraId="67423D5E">
      <w:pPr>
        <w:rPr>
          <w:rFonts w:hint="eastAsia"/>
        </w:rPr>
      </w:pPr>
      <w:r>
        <w:rPr>
          <w:rFonts w:hint="eastAsia"/>
        </w:rPr>
        <w:t>本项目采购限价为¥  825566.70  元（含税  13  %），(大写)人民币  捌拾贰万伍仟伍佰陆拾陆元柒角整  ;其中不含税价款为:(小写)¥ 730590.00 元，(大写)人民币 柒拾叁万零伍佰玖拾元整  ;税金:(小写)¥ 94976.70元，(大写)人民币 玖万肆仟玖佰柒拾陆元柒角整 。（投标人报价不得高于采购限价）</w:t>
      </w:r>
    </w:p>
    <w:p w14:paraId="649BC751">
      <w:pPr>
        <w:rPr>
          <w:rFonts w:hint="eastAsia"/>
        </w:rPr>
      </w:pPr>
      <w:r>
        <w:rPr>
          <w:rFonts w:hint="eastAsia"/>
        </w:rPr>
        <w:t xml:space="preserve">五、工程概况： </w:t>
      </w:r>
    </w:p>
    <w:p w14:paraId="3DBB99BD">
      <w:pPr>
        <w:rPr>
          <w:rFonts w:hint="eastAsia"/>
        </w:rPr>
      </w:pPr>
      <w:r>
        <w:rPr>
          <w:rFonts w:hint="eastAsia"/>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66C937EB">
      <w:pPr>
        <w:rPr>
          <w:rFonts w:hint="eastAsia"/>
        </w:rPr>
      </w:pPr>
      <w:r>
        <w:rPr>
          <w:rFonts w:hint="eastAsia"/>
        </w:rPr>
        <w:t>六、采购范围：</w:t>
      </w:r>
    </w:p>
    <w:p w14:paraId="77B0B55F">
      <w:pPr>
        <w:rPr>
          <w:rFonts w:hint="eastAsia"/>
        </w:rPr>
      </w:pPr>
      <w:r>
        <w:rPr>
          <w:rFonts w:hint="eastAsia"/>
        </w:rPr>
        <w:t>家具采购主要涉及：储物边柜1（采用E0级实木颗粒板或实木多层板基材，尺寸为3500mm×450mm×800mm或4500mm×450mm×800mm，暂定总量约867.6米）、储物边柜2（尺寸为1950mm×400mm×800mm或1600mm×400mm×800mm，暂定总量约192米），以及挂壁白板（规格1200mm×5mm×1200mm，暂定总面积216平方米）。此外，部分储物边柜（合计约23.1米）额外配置15mm厚人造石台面。所有板材均要求达到国家E0级环保标准，甲醛释放量≤0.050mg/m³，并采用三聚氰胺饰面纸、2mm厚PVC封边及优质五金配件，详见采购清单及图纸。</w:t>
      </w:r>
    </w:p>
    <w:p w14:paraId="523348C1">
      <w:pPr>
        <w:rPr>
          <w:rFonts w:hint="eastAsia"/>
        </w:rPr>
      </w:pPr>
      <w:r>
        <w:rPr>
          <w:rFonts w:hint="eastAsia"/>
        </w:rPr>
        <w:t>七、服务期及数量</w:t>
      </w:r>
    </w:p>
    <w:p w14:paraId="761F77CE">
      <w:pPr>
        <w:rPr>
          <w:rFonts w:hint="eastAsia"/>
        </w:rPr>
      </w:pPr>
      <w:r>
        <w:rPr>
          <w:rFonts w:hint="eastAsia"/>
        </w:rPr>
        <w:t>送货时间及数量：所有产品供货期自计划 2026  年  05  月01 日至 2026 年05 月 30 日，工期为  30  个日历天；具体送货、备货时间以项目部正式通知为准，乙方承诺无条件配合甲方项目部根据施工进度安排对产品供货期的调整。</w:t>
      </w:r>
    </w:p>
    <w:p w14:paraId="0A59A209">
      <w:pPr>
        <w:rPr>
          <w:rFonts w:hint="eastAsia"/>
        </w:rPr>
      </w:pPr>
      <w:r>
        <w:rPr>
          <w:rFonts w:hint="eastAsia"/>
        </w:rPr>
        <w:t>八、投标文件的递交时间及开标地点</w:t>
      </w:r>
    </w:p>
    <w:p w14:paraId="2F22A34A">
      <w:pPr>
        <w:rPr>
          <w:rFonts w:hint="eastAsia"/>
        </w:rPr>
      </w:pPr>
      <w:r>
        <w:rPr>
          <w:rFonts w:hint="eastAsia"/>
        </w:rPr>
        <w:t>以密封形式于    2026  年  04 月   24  日  16  时 00  分前递交，截止时间为  2026   年 04 月 24 日 16  时 00  分，所有报价文件必须在规定的递交截止时间前按规定送达采购方，逾期恕不接受。</w:t>
      </w:r>
    </w:p>
    <w:p w14:paraId="0EBA93BE">
      <w:pPr>
        <w:rPr>
          <w:rFonts w:hint="eastAsia"/>
        </w:rPr>
      </w:pPr>
      <w:r>
        <w:rPr>
          <w:rFonts w:hint="eastAsia"/>
        </w:rPr>
        <w:t>开标地址：东莞市南城街道城市风景街8栋3层城工集团开标室。</w:t>
      </w:r>
    </w:p>
    <w:p w14:paraId="390646EE">
      <w:pPr>
        <w:rPr>
          <w:rFonts w:hint="eastAsia"/>
        </w:rPr>
      </w:pPr>
      <w:r>
        <w:rPr>
          <w:rFonts w:hint="eastAsia"/>
        </w:rPr>
        <w:t>九、注意事项</w:t>
      </w:r>
    </w:p>
    <w:p w14:paraId="4E28455D">
      <w:pPr>
        <w:rPr>
          <w:rFonts w:hint="eastAsia"/>
        </w:rPr>
      </w:pPr>
      <w:r>
        <w:rPr>
          <w:rFonts w:hint="eastAsia"/>
        </w:rPr>
        <w:t>1、投标人必须全面响应采购文件要求，投标人任何附加条件采购人一律不接受或视为废标。</w:t>
      </w:r>
    </w:p>
    <w:p w14:paraId="600086CA">
      <w:pPr>
        <w:rPr>
          <w:rFonts w:hint="eastAsia"/>
        </w:rPr>
      </w:pPr>
      <w:r>
        <w:rPr>
          <w:rFonts w:hint="eastAsia"/>
        </w:rPr>
        <w:t>2、投标文件严禁出现不平衡报价。</w:t>
      </w:r>
    </w:p>
    <w:p w14:paraId="05810055">
      <w:pPr>
        <w:rPr>
          <w:rFonts w:hint="eastAsia"/>
        </w:rPr>
      </w:pPr>
      <w:r>
        <w:rPr>
          <w:rFonts w:hint="eastAsia"/>
        </w:rPr>
        <w:t>3、质量要求：现行的施工规范要求及用户需求书列明的质量管控要求。</w:t>
      </w:r>
    </w:p>
    <w:p w14:paraId="1281668C">
      <w:pPr>
        <w:rPr>
          <w:rFonts w:hint="eastAsia"/>
        </w:rPr>
      </w:pPr>
      <w:r>
        <w:rPr>
          <w:rFonts w:hint="eastAsia"/>
        </w:rPr>
        <w:t>十、采购文件获取</w:t>
      </w:r>
    </w:p>
    <w:p w14:paraId="5EC2BDEE">
      <w:pPr>
        <w:rPr>
          <w:rFonts w:hint="eastAsia"/>
        </w:rPr>
      </w:pPr>
      <w:r>
        <w:rPr>
          <w:rFonts w:hint="eastAsia"/>
        </w:rPr>
        <w:t>城工集团官网（http://www.dggcc.cn）。</w:t>
      </w:r>
    </w:p>
    <w:p w14:paraId="48A82796">
      <w:pPr>
        <w:rPr>
          <w:rFonts w:hint="eastAsia"/>
        </w:rPr>
      </w:pPr>
      <w:r>
        <w:rPr>
          <w:rFonts w:hint="eastAsia"/>
        </w:rPr>
        <w:t>十一、其他及特别内容说明</w:t>
      </w:r>
    </w:p>
    <w:p w14:paraId="3519BD0D">
      <w:pPr>
        <w:rPr>
          <w:rFonts w:hint="eastAsia"/>
        </w:rPr>
      </w:pPr>
      <w:r>
        <w:rPr>
          <w:rFonts w:hint="eastAsia"/>
        </w:rPr>
        <w:t>参考品牌：  /   ；进场需经采购人审核同意方可使用。</w:t>
      </w:r>
    </w:p>
    <w:p w14:paraId="0113E144">
      <w:pPr>
        <w:rPr>
          <w:rFonts w:hint="eastAsia"/>
        </w:rPr>
      </w:pPr>
      <w:r>
        <w:rPr>
          <w:rFonts w:hint="eastAsia"/>
        </w:rPr>
        <w:t xml:space="preserve">十二、有关此次采购答疑事宜，按下列地址以书面或电话形式向采购人查询：  </w:t>
      </w:r>
    </w:p>
    <w:p w14:paraId="7B3A6F78">
      <w:pPr>
        <w:rPr>
          <w:rFonts w:hint="eastAsia"/>
        </w:rPr>
      </w:pPr>
      <w:r>
        <w:rPr>
          <w:rFonts w:hint="eastAsia"/>
        </w:rPr>
        <w:t>采购人：东莞市城市工程建设集团有限公司</w:t>
      </w:r>
    </w:p>
    <w:p w14:paraId="0156722C">
      <w:pPr>
        <w:rPr>
          <w:rFonts w:hint="eastAsia"/>
        </w:rPr>
      </w:pPr>
      <w:r>
        <w:rPr>
          <w:rFonts w:hint="eastAsia"/>
        </w:rPr>
        <w:t>地址：东莞市南城区城市风景街8栋城工集团7层。</w:t>
      </w:r>
    </w:p>
    <w:p w14:paraId="5212DD51">
      <w:pPr>
        <w:rPr>
          <w:rFonts w:hint="eastAsia"/>
        </w:rPr>
      </w:pPr>
      <w:r>
        <w:rPr>
          <w:rFonts w:hint="eastAsia"/>
        </w:rPr>
        <w:t>联系人：黄工                   邮政编码：523000</w:t>
      </w:r>
    </w:p>
    <w:p w14:paraId="560B3D2C">
      <w:pPr>
        <w:rPr>
          <w:rFonts w:hint="eastAsia"/>
        </w:rPr>
      </w:pPr>
      <w:r>
        <w:rPr>
          <w:rFonts w:hint="eastAsia"/>
        </w:rPr>
        <w:t>联系方式：15017133726           传真：0769-39009090</w:t>
      </w:r>
    </w:p>
    <w:p w14:paraId="738F8253">
      <w:pPr>
        <w:rPr>
          <w:rFonts w:hint="eastAsia"/>
        </w:rPr>
      </w:pPr>
    </w:p>
    <w:p w14:paraId="3781A265">
      <w:pPr>
        <w:rPr>
          <w:rFonts w:hint="eastAsia"/>
        </w:rPr>
      </w:pPr>
    </w:p>
    <w:p w14:paraId="16CBB8B3">
      <w:pPr>
        <w:rPr>
          <w:rFonts w:hint="eastAsia"/>
        </w:rPr>
      </w:pPr>
    </w:p>
    <w:p w14:paraId="19A3A53D">
      <w:pPr>
        <w:jc w:val="right"/>
        <w:rPr>
          <w:rFonts w:hint="eastAsia"/>
        </w:rPr>
      </w:pPr>
      <w:r>
        <w:rPr>
          <w:rFonts w:hint="eastAsia"/>
        </w:rPr>
        <w:t>东莞市城市工程建设集团有限公司</w:t>
      </w:r>
    </w:p>
    <w:p w14:paraId="3F56E818">
      <w:pPr>
        <w:jc w:val="right"/>
      </w:pPr>
      <w:r>
        <w:rPr>
          <w:rFonts w:hint="eastAsia"/>
        </w:rPr>
        <w:t xml:space="preserve">   2026  年 04  月  20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C73C8A"/>
    <w:rsid w:val="55EA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1348</Characters>
  <Lines>0</Lines>
  <Paragraphs>0</Paragraphs>
  <TotalTime>0</TotalTime>
  <ScaleCrop>false</ScaleCrop>
  <LinksUpToDate>false</LinksUpToDate>
  <CharactersWithSpaces>1538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2026-04-20T02:13:00Z</dcterms:created>
  <dc:creator>lenovo</dc:creator>
  <cp:lastModifiedBy>黄惠东</cp:lastModifiedBy>
  <dcterms:modified xsi:type="dcterms:W3CDTF">2026-04-20T02:24:33Z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FE47717475E94089B750EEAD45AB5511_12</vt:lpwstr>
  </property>
</Properties>
</file>