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ED1EE9">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仿宋" w:hAnsi="仿宋" w:eastAsia="仿宋" w:cs="仿宋"/>
          <w:b/>
          <w:kern w:val="2"/>
          <w:sz w:val="36"/>
          <w:szCs w:val="36"/>
          <w:lang w:val="en-US" w:eastAsia="zh-CN" w:bidi="ar-SA"/>
        </w:rPr>
      </w:pPr>
      <w:r>
        <w:rPr>
          <w:rFonts w:hint="eastAsia" w:ascii="仿宋" w:hAnsi="仿宋" w:eastAsia="仿宋" w:cs="仿宋"/>
          <w:b/>
          <w:kern w:val="2"/>
          <w:sz w:val="36"/>
          <w:szCs w:val="36"/>
          <w:lang w:val="en-US" w:eastAsia="zh-CN" w:bidi="ar-SA"/>
        </w:rPr>
        <w:t>东莞市生物技术产业园项目</w:t>
      </w:r>
    </w:p>
    <w:p w14:paraId="6DC9C887">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仿宋" w:hAnsi="仿宋" w:eastAsia="仿宋" w:cs="仿宋"/>
          <w:b/>
          <w:kern w:val="2"/>
          <w:sz w:val="36"/>
          <w:szCs w:val="36"/>
          <w:lang w:val="en-US" w:eastAsia="zh-CN" w:bidi="ar-SA"/>
        </w:rPr>
      </w:pPr>
      <w:r>
        <w:rPr>
          <w:rFonts w:hint="eastAsia" w:ascii="仿宋" w:hAnsi="仿宋" w:eastAsia="仿宋" w:cs="仿宋"/>
          <w:b/>
          <w:kern w:val="2"/>
          <w:sz w:val="36"/>
          <w:szCs w:val="36"/>
          <w:lang w:val="en-US" w:eastAsia="zh-CN" w:bidi="ar-SA"/>
        </w:rPr>
        <w:t>标识标牌及画线地坪工程采购需求书</w:t>
      </w:r>
    </w:p>
    <w:p w14:paraId="7914AB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8"/>
          <w:szCs w:val="28"/>
        </w:rPr>
      </w:pPr>
      <w:r>
        <w:rPr>
          <w:color w:val="000000"/>
          <w:sz w:val="28"/>
          <w:szCs w:val="28"/>
        </w:rPr>
        <w:t>一、工程概况</w:t>
      </w:r>
    </w:p>
    <w:p w14:paraId="2612B4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rPr>
        <w:t>（一）工程名称</w:t>
      </w:r>
    </w:p>
    <w:p w14:paraId="1CC82FD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hint="eastAsia" w:ascii="宋体" w:hAnsi="宋体" w:eastAsia="宋体" w:cs="宋体"/>
          <w:color w:val="000000"/>
          <w:kern w:val="0"/>
          <w:sz w:val="24"/>
          <w:szCs w:val="24"/>
          <w:lang w:val="en-US" w:eastAsia="zh-CN" w:bidi="ar"/>
        </w:rPr>
        <w:t>东莞市生物技术产业园项目</w:t>
      </w:r>
      <w:r>
        <w:rPr>
          <w:rFonts w:ascii="宋体" w:hAnsi="宋体" w:eastAsia="宋体" w:cs="宋体"/>
          <w:color w:val="000000"/>
          <w:kern w:val="0"/>
          <w:sz w:val="24"/>
          <w:szCs w:val="24"/>
          <w:lang w:val="en-US" w:eastAsia="zh-CN" w:bidi="ar"/>
        </w:rPr>
        <w:t xml:space="preserve"> - </w:t>
      </w:r>
      <w:r>
        <w:rPr>
          <w:rFonts w:hint="eastAsia" w:ascii="宋体" w:hAnsi="宋体" w:eastAsia="宋体" w:cs="宋体"/>
          <w:color w:val="000000"/>
          <w:kern w:val="0"/>
          <w:sz w:val="24"/>
          <w:szCs w:val="24"/>
          <w:lang w:val="en-US" w:eastAsia="zh-CN" w:bidi="ar"/>
        </w:rPr>
        <w:t>标识标牌及画线地坪工程</w:t>
      </w:r>
      <w:r>
        <w:rPr>
          <w:rFonts w:ascii="宋体" w:hAnsi="宋体" w:eastAsia="宋体" w:cs="宋体"/>
          <w:color w:val="000000"/>
          <w:kern w:val="0"/>
          <w:sz w:val="24"/>
          <w:szCs w:val="24"/>
          <w:lang w:val="en-US" w:eastAsia="zh-CN" w:bidi="ar"/>
        </w:rPr>
        <w:t>采购</w:t>
      </w:r>
    </w:p>
    <w:p w14:paraId="64C5D9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rPr>
        <w:t>（二）工程地点</w:t>
      </w:r>
    </w:p>
    <w:p w14:paraId="3BDCE1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hint="eastAsia" w:ascii="宋体" w:hAnsi="宋体" w:eastAsia="宋体" w:cs="宋体"/>
          <w:color w:val="000000"/>
          <w:kern w:val="0"/>
          <w:sz w:val="24"/>
          <w:szCs w:val="24"/>
          <w:lang w:val="en-US" w:eastAsia="zh-CN" w:bidi="ar"/>
        </w:rPr>
        <w:t>东莞市松山湖台湾高科技园台中路西南侧</w:t>
      </w:r>
    </w:p>
    <w:p w14:paraId="4762CA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rPr>
        <w:t>（三）工期要求</w:t>
      </w:r>
    </w:p>
    <w:p w14:paraId="52120A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720" w:firstLineChars="3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计划开工日期：2026 年 6月 1日，计划竣工日期：2026 年 7 月 31日，总日历天数：60 天</w:t>
      </w:r>
    </w:p>
    <w:p w14:paraId="3E778D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8"/>
          <w:szCs w:val="28"/>
        </w:rPr>
      </w:pPr>
      <w:r>
        <w:rPr>
          <w:color w:val="000000"/>
          <w:sz w:val="28"/>
          <w:szCs w:val="28"/>
        </w:rPr>
        <w:t>二、采购及服务内容及要求</w:t>
      </w:r>
    </w:p>
    <w:p w14:paraId="4859DC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rPr>
        <w:t>（一）核心采购及作业内容</w:t>
      </w:r>
    </w:p>
    <w:p w14:paraId="0DC1B5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000000"/>
          <w:sz w:val="24"/>
          <w:szCs w:val="24"/>
        </w:rPr>
      </w:pPr>
      <w:r>
        <w:rPr>
          <w:rFonts w:ascii="宋体" w:hAnsi="宋体" w:eastAsia="宋体" w:cs="宋体"/>
          <w:color w:val="000000"/>
          <w:kern w:val="0"/>
          <w:sz w:val="24"/>
          <w:szCs w:val="24"/>
          <w:lang w:val="en-US" w:eastAsia="zh-CN" w:bidi="ar"/>
        </w:rPr>
        <w:t>乙方需严格依据甲方提供的施工图纸、技术交底文件、设计规范及相关标准，完成以下全部采购及</w:t>
      </w:r>
      <w:r>
        <w:rPr>
          <w:rFonts w:hint="eastAsia" w:ascii="宋体" w:hAnsi="宋体" w:eastAsia="宋体" w:cs="宋体"/>
          <w:color w:val="000000"/>
          <w:kern w:val="0"/>
          <w:sz w:val="24"/>
          <w:szCs w:val="24"/>
          <w:lang w:val="en-US" w:eastAsia="zh-CN" w:bidi="ar"/>
        </w:rPr>
        <w:t>施工</w:t>
      </w:r>
      <w:r>
        <w:rPr>
          <w:rFonts w:ascii="宋体" w:hAnsi="宋体" w:eastAsia="宋体" w:cs="宋体"/>
          <w:color w:val="000000"/>
          <w:kern w:val="0"/>
          <w:sz w:val="24"/>
          <w:szCs w:val="24"/>
          <w:lang w:val="en-US" w:eastAsia="zh-CN" w:bidi="ar"/>
        </w:rPr>
        <w:t>作业（可结合项目实际进展情况调整）：</w:t>
      </w:r>
    </w:p>
    <w:p w14:paraId="038B32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color w:val="000000"/>
          <w:sz w:val="24"/>
          <w:szCs w:val="24"/>
        </w:rPr>
        <w:t>前期准备工作：包括但不限于施工区域勘察、测量定位、施工机具调试与就位、采购设备及材料进场检验、辅助搬运及规范堆</w:t>
      </w:r>
      <w:r>
        <w:rPr>
          <w:rFonts w:ascii="宋体" w:hAnsi="宋体" w:eastAsia="宋体" w:cs="宋体"/>
          <w:color w:val="000000"/>
          <w:kern w:val="0"/>
          <w:sz w:val="24"/>
          <w:szCs w:val="24"/>
          <w:lang w:val="en-US" w:eastAsia="zh-CN" w:bidi="ar"/>
        </w:rPr>
        <w:t>放、与原有建筑结构及其他专业工程的衔接确认等；</w:t>
      </w:r>
    </w:p>
    <w:p w14:paraId="3EE57D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标识标牌及画线地坪工程范围：</w:t>
      </w:r>
      <w:r>
        <w:rPr>
          <w:rFonts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反光标牌制作及安装</w:t>
      </w:r>
      <w:r>
        <w:rPr>
          <w:rFonts w:ascii="宋体" w:hAnsi="宋体" w:eastAsia="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金属构件制作及安装</w:t>
      </w:r>
      <w:r>
        <w:rPr>
          <w:rFonts w:ascii="宋体" w:hAnsi="宋体" w:eastAsia="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环氧标线刷涂</w:t>
      </w:r>
      <w:r>
        <w:rPr>
          <w:rFonts w:ascii="宋体" w:hAnsi="宋体" w:eastAsia="宋体" w:cs="宋体"/>
          <w:color w:val="000000"/>
          <w:kern w:val="0"/>
          <w:sz w:val="24"/>
          <w:szCs w:val="24"/>
          <w:lang w:val="en-US" w:eastAsia="zh-CN" w:bidi="ar"/>
        </w:rPr>
        <w:t>；（4）</w:t>
      </w:r>
      <w:r>
        <w:rPr>
          <w:rFonts w:hint="eastAsia" w:ascii="宋体" w:hAnsi="宋体" w:eastAsia="宋体" w:cs="宋体"/>
          <w:color w:val="000000"/>
          <w:kern w:val="0"/>
          <w:sz w:val="24"/>
          <w:szCs w:val="24"/>
          <w:lang w:val="en-US" w:eastAsia="zh-CN" w:bidi="ar"/>
        </w:rPr>
        <w:t>自流坪地面的基层处理、环氧树脂自流坪地坪漆刷涂</w:t>
      </w:r>
      <w:r>
        <w:rPr>
          <w:rFonts w:ascii="宋体" w:hAnsi="宋体" w:eastAsia="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5</w:t>
      </w:r>
      <w:r>
        <w:rPr>
          <w:rFonts w:ascii="宋体" w:hAnsi="宋体" w:eastAsia="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地库、户外、2号厂房、3号厂房、4号厂房、5号厂房、6号厂房、7号宿舍、地下室内、1号配套商业楼的指引、索引、形象、编号、疏散等标识的制作安装</w:t>
      </w:r>
      <w:r>
        <w:rPr>
          <w:rFonts w:ascii="宋体" w:hAnsi="宋体" w:eastAsia="宋体" w:cs="宋体"/>
          <w:color w:val="000000"/>
          <w:kern w:val="0"/>
          <w:sz w:val="24"/>
          <w:szCs w:val="24"/>
          <w:lang w:val="en-US" w:eastAsia="zh-CN" w:bidi="ar"/>
        </w:rPr>
        <w:t>；</w:t>
      </w:r>
    </w:p>
    <w:p w14:paraId="05372B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安装调试</w:t>
      </w:r>
      <w:r>
        <w:rPr>
          <w:rFonts w:hint="eastAsia" w:ascii="宋体" w:hAnsi="宋体" w:eastAsia="宋体" w:cs="宋体"/>
          <w:color w:val="000000"/>
          <w:kern w:val="0"/>
          <w:sz w:val="24"/>
          <w:szCs w:val="24"/>
          <w:lang w:val="en-US" w:eastAsia="zh-CN" w:bidi="ar"/>
        </w:rPr>
        <w:t>工作</w:t>
      </w:r>
      <w:r>
        <w:rPr>
          <w:rFonts w:ascii="宋体" w:hAnsi="宋体" w:eastAsia="宋体" w:cs="宋体"/>
          <w:color w:val="000000"/>
          <w:kern w:val="0"/>
          <w:sz w:val="24"/>
          <w:szCs w:val="24"/>
          <w:lang w:val="en-US" w:eastAsia="zh-CN" w:bidi="ar"/>
        </w:rPr>
        <w:t>：（1）设备安装：包括但不限于</w:t>
      </w:r>
      <w:r>
        <w:rPr>
          <w:rFonts w:hint="eastAsia" w:ascii="宋体" w:hAnsi="宋体" w:eastAsia="宋体" w:cs="宋体"/>
          <w:color w:val="000000"/>
          <w:kern w:val="0"/>
          <w:sz w:val="24"/>
          <w:szCs w:val="24"/>
          <w:lang w:val="en-US" w:eastAsia="zh-CN" w:bidi="ar"/>
        </w:rPr>
        <w:t>指示牌安装</w:t>
      </w:r>
      <w:r>
        <w:rPr>
          <w:rFonts w:ascii="宋体" w:hAnsi="宋体" w:eastAsia="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尺寸复核</w:t>
      </w:r>
      <w:r>
        <w:rPr>
          <w:rFonts w:ascii="宋体" w:hAnsi="宋体" w:eastAsia="宋体" w:cs="宋体"/>
          <w:color w:val="000000"/>
          <w:kern w:val="0"/>
          <w:sz w:val="24"/>
          <w:szCs w:val="24"/>
          <w:lang w:val="en-US" w:eastAsia="zh-CN" w:bidi="ar"/>
        </w:rPr>
        <w:t>、合理布设等；（2）系统调试：包括但不限于单台设备通电测试、</w:t>
      </w:r>
      <w:r>
        <w:rPr>
          <w:rFonts w:hint="eastAsia" w:ascii="宋体" w:hAnsi="宋体" w:eastAsia="宋体" w:cs="宋体"/>
          <w:color w:val="000000"/>
          <w:kern w:val="0"/>
          <w:sz w:val="24"/>
          <w:szCs w:val="24"/>
          <w:lang w:val="en-US" w:eastAsia="zh-CN" w:bidi="ar"/>
        </w:rPr>
        <w:t>控制</w:t>
      </w:r>
      <w:r>
        <w:rPr>
          <w:rFonts w:ascii="宋体" w:hAnsi="宋体" w:eastAsia="宋体" w:cs="宋体"/>
          <w:color w:val="000000"/>
          <w:kern w:val="0"/>
          <w:sz w:val="24"/>
          <w:szCs w:val="24"/>
          <w:lang w:val="en-US" w:eastAsia="zh-CN" w:bidi="ar"/>
        </w:rPr>
        <w:t>系统调试、全系统联调联试，确保各系统功能正常、信号传输稳定、联动逻辑准确；（3）配套配合：包括但不限于与土建工程、水电工程、装修工程的交叉施工配合，与其他专业</w:t>
      </w:r>
      <w:r>
        <w:rPr>
          <w:rFonts w:hint="eastAsia" w:ascii="宋体" w:hAnsi="宋体" w:eastAsia="宋体" w:cs="宋体"/>
          <w:color w:val="000000"/>
          <w:kern w:val="0"/>
          <w:sz w:val="24"/>
          <w:szCs w:val="24"/>
          <w:lang w:val="en-US" w:eastAsia="zh-CN" w:bidi="ar"/>
        </w:rPr>
        <w:t>协调工作</w:t>
      </w:r>
      <w:r>
        <w:rPr>
          <w:rFonts w:ascii="宋体" w:hAnsi="宋体" w:eastAsia="宋体" w:cs="宋体"/>
          <w:color w:val="000000"/>
          <w:kern w:val="0"/>
          <w:sz w:val="24"/>
          <w:szCs w:val="24"/>
          <w:lang w:val="en-US" w:eastAsia="zh-CN" w:bidi="ar"/>
        </w:rPr>
        <w:t>；</w:t>
      </w:r>
    </w:p>
    <w:p w14:paraId="36ACCA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收尾作业：包括但不限于施工区域设备及管线表面清理、多余材料回收、施工垃圾清理（含场内清运至甲方指定集中堆放点）、临时施工设施拆除、场地恢复、系统操作培训资料编制等。</w:t>
      </w:r>
    </w:p>
    <w:p w14:paraId="2AAA454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color w:val="000000"/>
          <w:sz w:val="24"/>
          <w:szCs w:val="24"/>
        </w:rPr>
      </w:pPr>
      <w:r>
        <w:rPr>
          <w:color w:val="000000"/>
          <w:sz w:val="24"/>
          <w:szCs w:val="24"/>
        </w:rPr>
        <w:t>（二）人员配置要求</w:t>
      </w:r>
    </w:p>
    <w:p w14:paraId="50F72A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乙方需配备足额、具备相应资质及经验的专业人员，包括但不限于：项目经理（1 名）、技术负责人（1 名）、专职安全员（至少 1 名，需持有效安全考核合格证书，熟悉施工安全管理要求）、普工等；人员资质要求：所有作业人员需具备相应岗位技能证书或从业证明，乙方需在进场前向甲方提供完整的人员名单、资质证书及技能证明复印件备案，甲方有权核实原件；人员稳定性要求：乙方需保障人员队伍稳定，未经甲方书面同意，不得擅自更换项目经理、技术负责人、专职安全员等关键岗位人员；确需更换的，需提前 7 个工作日向甲方提交书面申请，说明更换原因及新人员资质情况，且新更换人员的资质、经验不得低于原人员水平，经甲方审核同意后方可更换。</w:t>
      </w:r>
    </w:p>
    <w:p w14:paraId="15F8BCE6">
      <w:pPr>
        <w:pStyle w:val="3"/>
        <w:keepNext w:val="0"/>
        <w:keepLines w:val="0"/>
        <w:pageBreakBefore w:val="0"/>
        <w:widowControl/>
        <w:kinsoku/>
        <w:wordWrap/>
        <w:overflowPunct/>
        <w:topLinePunct w:val="0"/>
        <w:autoSpaceDE/>
        <w:autoSpaceDN/>
        <w:bidi w:val="0"/>
        <w:adjustRightInd/>
        <w:snapToGrid/>
        <w:spacing w:beforeAutospacing="0" w:afterAutospacing="0" w:line="360" w:lineRule="auto"/>
        <w:textAlignment w:val="auto"/>
        <w:rPr>
          <w:rStyle w:val="8"/>
          <w:rFonts w:hint="default" w:ascii="仿宋" w:hAnsi="仿宋" w:eastAsia="仿宋" w:cs="仿宋"/>
          <w:b/>
          <w:bCs/>
          <w:color w:val="121212"/>
          <w:sz w:val="28"/>
          <w:szCs w:val="28"/>
        </w:rPr>
      </w:pPr>
      <w:r>
        <w:rPr>
          <w:rStyle w:val="8"/>
          <w:rFonts w:hint="eastAsia" w:ascii="仿宋" w:hAnsi="仿宋" w:eastAsia="仿宋" w:cs="仿宋"/>
          <w:b/>
          <w:bCs/>
          <w:color w:val="121212"/>
          <w:sz w:val="28"/>
          <w:szCs w:val="28"/>
          <w:lang w:val="en-US" w:eastAsia="zh-CN"/>
        </w:rPr>
        <w:t>三</w:t>
      </w:r>
      <w:r>
        <w:rPr>
          <w:rStyle w:val="8"/>
          <w:rFonts w:ascii="仿宋" w:hAnsi="仿宋" w:eastAsia="仿宋" w:cs="仿宋"/>
          <w:b/>
          <w:bCs/>
          <w:color w:val="121212"/>
          <w:sz w:val="28"/>
          <w:szCs w:val="28"/>
        </w:rPr>
        <w:t>、施工技术要求</w:t>
      </w:r>
    </w:p>
    <w:p w14:paraId="46EC9741">
      <w:pPr>
        <w:keepNext w:val="0"/>
        <w:keepLines w:val="0"/>
        <w:pageBreakBefore w:val="0"/>
        <w:kinsoku/>
        <w:wordWrap/>
        <w:overflowPunct/>
        <w:topLinePunct w:val="0"/>
        <w:autoSpaceDE/>
        <w:autoSpaceDN/>
        <w:bidi w:val="0"/>
        <w:adjustRightInd/>
        <w:snapToGrid/>
        <w:spacing w:beforeAutospacing="0" w:afterAutospacing="0" w:line="360" w:lineRule="auto"/>
        <w:ind w:firstLine="435"/>
        <w:textAlignment w:val="auto"/>
        <w:rPr>
          <w:rFonts w:hint="eastAsia" w:ascii="宋体" w:hAnsi="宋体" w:eastAsia="宋体" w:cs="宋体"/>
          <w:b w:val="0"/>
          <w:bCs w:val="0"/>
          <w:color w:val="121212"/>
          <w:sz w:val="24"/>
          <w:szCs w:val="24"/>
          <w:lang w:val="en-US" w:eastAsia="zh-CN"/>
        </w:rPr>
      </w:pPr>
      <w:r>
        <w:rPr>
          <w:rFonts w:hint="eastAsia" w:ascii="宋体" w:hAnsi="宋体" w:eastAsia="宋体" w:cs="宋体"/>
          <w:b w:val="0"/>
          <w:bCs w:val="0"/>
          <w:color w:val="121212"/>
          <w:sz w:val="24"/>
        </w:rPr>
        <w:t>1、施工管理要求</w:t>
      </w:r>
      <w:r>
        <w:rPr>
          <w:rFonts w:hint="eastAsia" w:ascii="宋体" w:hAnsi="宋体" w:eastAsia="宋体" w:cs="宋体"/>
          <w:b w:val="0"/>
          <w:bCs w:val="0"/>
          <w:color w:val="121212"/>
        </w:rPr>
        <w:t>：</w:t>
      </w:r>
      <w:r>
        <w:rPr>
          <w:rFonts w:cs="宋体" w:asciiTheme="minorEastAsia" w:hAnsiTheme="minorEastAsia" w:eastAsiaTheme="minorEastAsia"/>
          <w:color w:val="auto"/>
          <w:sz w:val="24"/>
          <w:szCs w:val="24"/>
          <w:lang w:val="zh-TW" w:eastAsia="zh-TW"/>
        </w:rPr>
        <w:t>乙方必须保质保量按期完成标识牌的制作安装，在制作安装过程中，乙方须遵守甲方现场施工的相关规定进行施工，乙方应采取一切必要的措施保障安装施工及维护期内的安全，在安装施工及维护期内的一切安全责任由乙方承担</w:t>
      </w:r>
      <w:r>
        <w:rPr>
          <w:rFonts w:hint="eastAsia" w:cs="宋体" w:asciiTheme="minorEastAsia" w:hAnsiTheme="minorEastAsia"/>
          <w:color w:val="auto"/>
          <w:sz w:val="24"/>
          <w:szCs w:val="24"/>
          <w:lang w:val="zh-TW" w:eastAsia="zh-CN"/>
        </w:rPr>
        <w:t>。</w:t>
      </w:r>
      <w:r>
        <w:rPr>
          <w:rFonts w:cs="宋体" w:asciiTheme="minorEastAsia" w:hAnsiTheme="minorEastAsia" w:eastAsiaTheme="minorEastAsia"/>
          <w:color w:val="auto"/>
          <w:sz w:val="24"/>
          <w:szCs w:val="24"/>
          <w:lang w:val="zh-TW" w:eastAsia="zh-TW"/>
        </w:rPr>
        <w:t>必须保证标识安装维护期间不得损害甲方场地</w:t>
      </w:r>
      <w:r>
        <w:rPr>
          <w:rFonts w:cs="宋体" w:asciiTheme="minorEastAsia" w:hAnsiTheme="minorEastAsia" w:eastAsiaTheme="minorEastAsia"/>
          <w:color w:val="auto"/>
          <w:sz w:val="24"/>
          <w:szCs w:val="24"/>
          <w:lang w:val="zh-TW"/>
        </w:rPr>
        <w:t>、</w:t>
      </w:r>
      <w:r>
        <w:rPr>
          <w:rFonts w:cs="宋体" w:asciiTheme="minorEastAsia" w:hAnsiTheme="minorEastAsia" w:eastAsiaTheme="minorEastAsia"/>
          <w:color w:val="auto"/>
          <w:sz w:val="24"/>
          <w:szCs w:val="24"/>
          <w:lang w:val="zh-TW" w:eastAsia="zh-TW"/>
        </w:rPr>
        <w:t>场内公共设施</w:t>
      </w:r>
      <w:r>
        <w:rPr>
          <w:rFonts w:cs="宋体" w:asciiTheme="minorEastAsia" w:hAnsiTheme="minorEastAsia" w:eastAsiaTheme="minorEastAsia"/>
          <w:color w:val="auto"/>
          <w:sz w:val="24"/>
          <w:szCs w:val="24"/>
          <w:lang w:val="zh-TW"/>
        </w:rPr>
        <w:t>、原建筑物等</w:t>
      </w:r>
      <w:r>
        <w:rPr>
          <w:rFonts w:cs="宋体" w:asciiTheme="minorEastAsia" w:hAnsiTheme="minorEastAsia" w:eastAsiaTheme="minorEastAsia"/>
          <w:color w:val="auto"/>
          <w:sz w:val="24"/>
          <w:szCs w:val="24"/>
          <w:lang w:val="zh-TW" w:eastAsia="zh-TW"/>
        </w:rPr>
        <w:t>，如损坏甲方场地及公共设施的，乙方应予以修复或照价赔偿</w:t>
      </w:r>
      <w:r>
        <w:rPr>
          <w:rFonts w:hint="eastAsia" w:cs="宋体" w:asciiTheme="minorEastAsia" w:hAnsiTheme="minorEastAsia"/>
          <w:color w:val="auto"/>
          <w:sz w:val="24"/>
          <w:szCs w:val="24"/>
          <w:lang w:val="zh-TW" w:eastAsia="zh-CN"/>
        </w:rPr>
        <w:t>。</w:t>
      </w:r>
      <w:r>
        <w:rPr>
          <w:rFonts w:cs="宋体" w:asciiTheme="minorEastAsia" w:hAnsiTheme="minorEastAsia" w:eastAsiaTheme="minorEastAsia"/>
          <w:color w:val="auto"/>
          <w:sz w:val="24"/>
          <w:szCs w:val="24"/>
          <w:lang w:val="zh-TW" w:eastAsia="zh-TW"/>
        </w:rPr>
        <w:t>在实施</w:t>
      </w:r>
      <w:r>
        <w:rPr>
          <w:rFonts w:cs="宋体" w:asciiTheme="minorEastAsia" w:hAnsiTheme="minorEastAsia" w:eastAsiaTheme="minorEastAsia"/>
          <w:color w:val="auto"/>
          <w:sz w:val="24"/>
          <w:szCs w:val="24"/>
          <w:lang w:val="zh-TW"/>
        </w:rPr>
        <w:t>制作安装</w:t>
      </w:r>
      <w:r>
        <w:rPr>
          <w:rFonts w:cs="宋体" w:asciiTheme="minorEastAsia" w:hAnsiTheme="minorEastAsia" w:eastAsiaTheme="minorEastAsia"/>
          <w:color w:val="auto"/>
          <w:sz w:val="24"/>
          <w:szCs w:val="24"/>
          <w:lang w:val="zh-TW" w:eastAsia="zh-TW"/>
        </w:rPr>
        <w:t>方案时，发现问题要及时向甲方汇报与沟通，确实需要更改原</w:t>
      </w:r>
      <w:r>
        <w:rPr>
          <w:rFonts w:cs="宋体" w:asciiTheme="minorEastAsia" w:hAnsiTheme="minorEastAsia" w:eastAsiaTheme="minorEastAsia"/>
          <w:color w:val="auto"/>
          <w:sz w:val="24"/>
          <w:szCs w:val="24"/>
          <w:lang w:val="zh-TW"/>
        </w:rPr>
        <w:t>制作安装</w:t>
      </w:r>
      <w:r>
        <w:rPr>
          <w:rFonts w:cs="宋体" w:asciiTheme="minorEastAsia" w:hAnsiTheme="minorEastAsia" w:eastAsiaTheme="minorEastAsia"/>
          <w:color w:val="auto"/>
          <w:sz w:val="24"/>
          <w:szCs w:val="24"/>
          <w:lang w:val="zh-TW" w:eastAsia="zh-TW"/>
        </w:rPr>
        <w:t>方案的，应书面报甲方及相关部门审批后方可实施，不得擅作修改</w:t>
      </w:r>
      <w:r>
        <w:rPr>
          <w:rFonts w:hint="eastAsia" w:cs="宋体" w:asciiTheme="minorEastAsia" w:hAnsiTheme="minorEastAsia"/>
          <w:color w:val="auto"/>
          <w:sz w:val="24"/>
          <w:szCs w:val="24"/>
          <w:lang w:val="zh-TW" w:eastAsia="zh-CN"/>
        </w:rPr>
        <w:t>。</w:t>
      </w:r>
      <w:r>
        <w:rPr>
          <w:rFonts w:cs="宋体" w:asciiTheme="minorEastAsia" w:hAnsiTheme="minorEastAsia" w:eastAsiaTheme="minorEastAsia"/>
          <w:color w:val="auto"/>
          <w:sz w:val="24"/>
          <w:szCs w:val="24"/>
          <w:lang w:val="zh-TW" w:eastAsia="zh-TW"/>
        </w:rPr>
        <w:t>乙方于施工期间做好施工现场围闭、保卫和垃圾的及时消纳、清理, 竣工验收前的全部内外清洁工程及施工成品的保护等工作</w:t>
      </w:r>
      <w:r>
        <w:rPr>
          <w:rFonts w:hint="eastAsia" w:cs="宋体" w:asciiTheme="minorEastAsia" w:hAnsiTheme="minorEastAsia"/>
          <w:color w:val="auto"/>
          <w:sz w:val="24"/>
          <w:szCs w:val="24"/>
          <w:lang w:val="zh-TW" w:eastAsia="zh-CN"/>
        </w:rPr>
        <w:t>。</w:t>
      </w:r>
    </w:p>
    <w:p w14:paraId="6B17A059">
      <w:pPr>
        <w:keepNext w:val="0"/>
        <w:keepLines w:val="0"/>
        <w:pageBreakBefore w:val="0"/>
        <w:kinsoku/>
        <w:wordWrap/>
        <w:overflowPunct/>
        <w:topLinePunct w:val="0"/>
        <w:autoSpaceDE/>
        <w:autoSpaceDN/>
        <w:bidi w:val="0"/>
        <w:adjustRightInd/>
        <w:snapToGrid/>
        <w:spacing w:beforeAutospacing="0" w:afterAutospacing="0" w:line="360" w:lineRule="auto"/>
        <w:ind w:firstLine="435"/>
        <w:textAlignment w:val="auto"/>
        <w:rPr>
          <w:rFonts w:hint="eastAsia" w:ascii="宋体" w:hAnsi="宋体" w:eastAsia="宋体" w:cs="宋体"/>
          <w:b w:val="0"/>
          <w:bCs w:val="0"/>
          <w:color w:val="121212"/>
          <w:sz w:val="24"/>
          <w:szCs w:val="24"/>
          <w:lang w:val="en-US" w:eastAsia="zh-CN"/>
        </w:rPr>
      </w:pPr>
      <w:r>
        <w:rPr>
          <w:rFonts w:hint="eastAsia" w:ascii="宋体" w:hAnsi="宋体" w:eastAsia="宋体" w:cs="宋体"/>
          <w:b w:val="0"/>
          <w:bCs w:val="0"/>
          <w:color w:val="121212"/>
          <w:sz w:val="24"/>
          <w:szCs w:val="24"/>
          <w:lang w:val="en-US" w:eastAsia="zh-CN"/>
        </w:rPr>
        <w:t>前期准备工作：包括但不限于与</w:t>
      </w:r>
      <w:r>
        <w:rPr>
          <w:rFonts w:cs="宋体" w:asciiTheme="minorEastAsia" w:hAnsiTheme="minorEastAsia" w:eastAsiaTheme="minorEastAsia"/>
          <w:color w:val="auto"/>
          <w:sz w:val="24"/>
          <w:szCs w:val="24"/>
          <w:lang w:val="zh-TW"/>
        </w:rPr>
        <w:t>甲方确认</w:t>
      </w:r>
      <w:r>
        <w:rPr>
          <w:rFonts w:cs="宋体" w:asciiTheme="minorEastAsia" w:hAnsiTheme="minorEastAsia" w:eastAsiaTheme="minorEastAsia"/>
          <w:color w:val="auto"/>
          <w:sz w:val="24"/>
          <w:szCs w:val="24"/>
          <w:lang w:val="zh-TW" w:eastAsia="zh-TW"/>
        </w:rPr>
        <w:t>样板进行制作</w:t>
      </w:r>
      <w:r>
        <w:rPr>
          <w:rFonts w:hint="eastAsia" w:ascii="宋体" w:hAnsi="宋体" w:eastAsia="宋体" w:cs="宋体"/>
          <w:b w:val="0"/>
          <w:bCs w:val="0"/>
          <w:color w:val="121212"/>
          <w:sz w:val="24"/>
          <w:szCs w:val="24"/>
          <w:lang w:val="en-US" w:eastAsia="zh-CN"/>
        </w:rPr>
        <w:t>、施工区域勘察、管线走向测量定位、施工机具调试与就位、采购材料进场检验、辅助搬运及规范堆放等；</w:t>
      </w:r>
    </w:p>
    <w:p w14:paraId="622BA427">
      <w:pPr>
        <w:keepNext w:val="0"/>
        <w:keepLines w:val="0"/>
        <w:pageBreakBefore w:val="0"/>
        <w:kinsoku/>
        <w:wordWrap/>
        <w:overflowPunct/>
        <w:topLinePunct w:val="0"/>
        <w:autoSpaceDE/>
        <w:autoSpaceDN/>
        <w:bidi w:val="0"/>
        <w:adjustRightInd/>
        <w:snapToGrid/>
        <w:spacing w:beforeAutospacing="0" w:afterAutospacing="0" w:line="360" w:lineRule="auto"/>
        <w:ind w:firstLine="435"/>
        <w:textAlignment w:val="auto"/>
        <w:rPr>
          <w:rFonts w:hint="eastAsia" w:ascii="宋体" w:hAnsi="宋体" w:eastAsia="宋体" w:cs="宋体"/>
          <w:b w:val="0"/>
          <w:bCs w:val="0"/>
          <w:color w:val="121212"/>
          <w:sz w:val="24"/>
        </w:rPr>
      </w:pPr>
      <w:r>
        <w:rPr>
          <w:rFonts w:hint="eastAsia" w:ascii="宋体" w:hAnsi="宋体" w:eastAsia="宋体" w:cs="宋体"/>
          <w:b w:val="0"/>
          <w:bCs w:val="0"/>
          <w:color w:val="121212"/>
          <w:sz w:val="24"/>
          <w:szCs w:val="24"/>
          <w:lang w:val="en-US" w:eastAsia="zh-CN"/>
        </w:rPr>
        <w:t>施工过程中需按照甲方项目部制定的总施工计划、月进度计划、周进度计划进行现场施工机械、人员铺排；在关键节点完成时间保证的情况下；过程中可自身进行调整；若关键节点未按时完成；需乙方</w:t>
      </w:r>
      <w:r>
        <w:rPr>
          <w:rFonts w:hint="eastAsia" w:ascii="宋体" w:hAnsi="宋体" w:eastAsia="宋体" w:cs="宋体"/>
          <w:b w:val="0"/>
          <w:bCs w:val="0"/>
          <w:color w:val="121212"/>
          <w:sz w:val="24"/>
          <w:szCs w:val="24"/>
        </w:rPr>
        <w:t>无条件配合现场施工进度要求</w:t>
      </w:r>
      <w:r>
        <w:rPr>
          <w:rFonts w:hint="eastAsia" w:ascii="宋体" w:hAnsi="宋体" w:eastAsia="宋体" w:cs="宋体"/>
          <w:b w:val="0"/>
          <w:bCs w:val="0"/>
          <w:color w:val="121212"/>
          <w:sz w:val="24"/>
          <w:szCs w:val="24"/>
          <w:lang w:eastAsia="zh-CN"/>
        </w:rPr>
        <w:t>（</w:t>
      </w:r>
      <w:r>
        <w:rPr>
          <w:rFonts w:hint="eastAsia" w:ascii="宋体" w:hAnsi="宋体" w:eastAsia="宋体" w:cs="宋体"/>
          <w:b w:val="0"/>
          <w:bCs w:val="0"/>
          <w:color w:val="121212"/>
          <w:sz w:val="24"/>
          <w:szCs w:val="24"/>
          <w:lang w:val="en-US" w:eastAsia="zh-CN"/>
        </w:rPr>
        <w:t>增加人员或晚上加班等）；不可耽误总施工进度计划及项目整体进度；</w:t>
      </w:r>
    </w:p>
    <w:p w14:paraId="5DFC51BF">
      <w:pPr>
        <w:keepNext w:val="0"/>
        <w:keepLines w:val="0"/>
        <w:pageBreakBefore w:val="0"/>
        <w:kinsoku/>
        <w:wordWrap/>
        <w:overflowPunct/>
        <w:topLinePunct w:val="0"/>
        <w:autoSpaceDE/>
        <w:autoSpaceDN/>
        <w:bidi w:val="0"/>
        <w:adjustRightInd/>
        <w:snapToGrid/>
        <w:spacing w:beforeAutospacing="0" w:afterAutospacing="0" w:line="360" w:lineRule="auto"/>
        <w:ind w:firstLine="435"/>
        <w:textAlignment w:val="auto"/>
        <w:rPr>
          <w:rFonts w:hint="eastAsia" w:ascii="宋体" w:hAnsi="宋体" w:eastAsia="宋体" w:cs="宋体"/>
          <w:b w:val="0"/>
          <w:bCs w:val="0"/>
          <w:color w:val="121212"/>
          <w:sz w:val="24"/>
          <w:lang w:val="en-US" w:eastAsia="zh-CN"/>
        </w:rPr>
      </w:pPr>
      <w:r>
        <w:rPr>
          <w:rFonts w:hint="eastAsia" w:ascii="宋体" w:hAnsi="宋体" w:eastAsia="宋体" w:cs="宋体"/>
          <w:b w:val="0"/>
          <w:bCs w:val="0"/>
          <w:color w:val="121212"/>
          <w:sz w:val="24"/>
          <w:lang w:val="en-US" w:eastAsia="zh-CN"/>
        </w:rPr>
        <w:t>所有进场的由乙方供应的材料需提供相应的合格证、出厂检测报告（根据设计、图纸及相关规范要求）；进场时候将相关资料准备齐全；并需通知甲方项目部及监理方联合到现场进行验收；凡发现供应材料、设备不符合设计及规范要求的需勒令限时退场重新进行采购送货，由此耽误的现场施工进度由乙方项目部负责。</w:t>
      </w:r>
    </w:p>
    <w:p w14:paraId="59543889">
      <w:pPr>
        <w:keepNext w:val="0"/>
        <w:keepLines w:val="0"/>
        <w:pageBreakBefore w:val="0"/>
        <w:numPr>
          <w:ilvl w:val="0"/>
          <w:numId w:val="1"/>
        </w:numPr>
        <w:kinsoku/>
        <w:wordWrap/>
        <w:overflowPunct/>
        <w:topLinePunct w:val="0"/>
        <w:autoSpaceDE/>
        <w:autoSpaceDN/>
        <w:bidi w:val="0"/>
        <w:adjustRightInd/>
        <w:snapToGrid/>
        <w:spacing w:beforeAutospacing="0" w:afterAutospacing="0" w:line="360" w:lineRule="auto"/>
        <w:ind w:firstLine="435"/>
        <w:textAlignment w:val="auto"/>
        <w:rPr>
          <w:rFonts w:hint="eastAsia" w:ascii="宋体" w:hAnsi="宋体" w:eastAsia="宋体" w:cs="宋体"/>
          <w:b w:val="0"/>
          <w:bCs w:val="0"/>
          <w:color w:val="121212"/>
          <w:sz w:val="24"/>
          <w:highlight w:val="none"/>
          <w:lang w:val="en-US" w:eastAsia="zh-CN"/>
        </w:rPr>
      </w:pPr>
      <w:r>
        <w:rPr>
          <w:rFonts w:hint="eastAsia" w:ascii="宋体" w:hAnsi="宋体" w:eastAsia="宋体" w:cs="宋体"/>
          <w:b w:val="0"/>
          <w:bCs w:val="0"/>
          <w:color w:val="121212"/>
          <w:sz w:val="24"/>
          <w:highlight w:val="none"/>
          <w:lang w:val="en-US" w:eastAsia="zh-CN"/>
        </w:rPr>
        <w:t>施工技术质量标准</w:t>
      </w:r>
    </w:p>
    <w:p w14:paraId="3E61C937">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标识标牌的正面应保持平整光滑，无凹凸不平，边框线条应均匀直挺，避免出现变形或断裂。</w:t>
      </w:r>
    </w:p>
    <w:p w14:paraId="5B9146C2">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标识标牌的边缘应处理得干净利落，不得有明显的毛边、齿形或波浪状。</w:t>
      </w:r>
    </w:p>
    <w:p w14:paraId="5C90C067">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 文字和符号的尺寸以及线框的大小应协调一致，醒目突出，排列应均匀有序，不得出现断裂或模糊不清的情况。</w:t>
      </w:r>
    </w:p>
    <w:p w14:paraId="52D41C8E">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 表面层应无裂纹、擦伤或锈迹、斑点、暗影等影响清晰的瑕疵。</w:t>
      </w:r>
    </w:p>
    <w:p w14:paraId="3B04384B">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涂镀层应均匀，无气孔、气泡、雾状、污迹、皱褶、剥落迹象或明显颗粒杂质。</w:t>
      </w:r>
    </w:p>
    <w:p w14:paraId="633387B2">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标识牌的安装粘贴应避免出现折印、皱褶、自卷、撕裂或粘接剂外渗等现象。</w:t>
      </w:r>
    </w:p>
    <w:p w14:paraId="1943F19E">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制作的标识牌色调应清晰显眼，光泽度应均匀一致，不得出现色彩泛化。</w:t>
      </w:r>
    </w:p>
    <w:p w14:paraId="5CB5B702">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当标识牌采用两种或两种以上颜色套印时，色彩边缘应整齐清晰，双色接合处不应有缝隙。</w:t>
      </w:r>
    </w:p>
    <w:p w14:paraId="4C785B58">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根据产品需求，标识标牌的表面层可进行消光处理，以达到无光或哑光的效果</w:t>
      </w:r>
      <w:r>
        <w:rPr>
          <w:rFonts w:ascii="宋体" w:hAnsi="宋体" w:eastAsia="宋体" w:cs="宋体"/>
          <w:color w:val="000000"/>
          <w:kern w:val="0"/>
          <w:sz w:val="24"/>
          <w:szCs w:val="24"/>
          <w:highlight w:val="none"/>
          <w:lang w:val="en-US" w:eastAsia="zh-CN" w:bidi="ar"/>
        </w:rPr>
        <w:t>。</w:t>
      </w:r>
    </w:p>
    <w:p w14:paraId="2B56E6F4">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textAlignment w:val="auto"/>
        <w:rPr>
          <w:rFonts w:hint="default" w:ascii="宋体" w:hAnsi="宋体" w:eastAsia="宋体" w:cs="宋体"/>
          <w:b w:val="0"/>
          <w:bCs w:val="0"/>
          <w:color w:val="121212"/>
          <w:sz w:val="24"/>
          <w:lang w:val="en-US" w:eastAsia="zh-CN"/>
        </w:rPr>
      </w:pPr>
    </w:p>
    <w:p w14:paraId="5321ADCA">
      <w:pPr>
        <w:pStyle w:val="3"/>
        <w:keepNext w:val="0"/>
        <w:keepLines w:val="0"/>
        <w:pageBreakBefore w:val="0"/>
        <w:widowControl/>
        <w:kinsoku/>
        <w:wordWrap/>
        <w:overflowPunct/>
        <w:topLinePunct w:val="0"/>
        <w:autoSpaceDE/>
        <w:autoSpaceDN/>
        <w:bidi w:val="0"/>
        <w:adjustRightInd/>
        <w:snapToGrid/>
        <w:spacing w:beforeAutospacing="0" w:afterAutospacing="0" w:line="360" w:lineRule="auto"/>
        <w:textAlignment w:val="auto"/>
        <w:rPr>
          <w:rStyle w:val="8"/>
          <w:rFonts w:hint="eastAsia" w:ascii="宋体" w:hAnsi="宋体" w:eastAsia="宋体" w:cs="宋体"/>
          <w:b/>
          <w:bCs/>
          <w:color w:val="121212"/>
          <w:sz w:val="28"/>
          <w:szCs w:val="28"/>
          <w:lang w:val="en-US" w:eastAsia="zh-CN"/>
        </w:rPr>
      </w:pPr>
      <w:r>
        <w:rPr>
          <w:rStyle w:val="8"/>
          <w:rFonts w:hint="eastAsia" w:ascii="宋体" w:hAnsi="宋体" w:eastAsia="宋体" w:cs="宋体"/>
          <w:b/>
          <w:bCs/>
          <w:color w:val="121212"/>
          <w:sz w:val="28"/>
          <w:szCs w:val="28"/>
          <w:lang w:val="en-US" w:eastAsia="zh-CN"/>
        </w:rPr>
        <w:t>四、验收标准与罚则</w:t>
      </w:r>
    </w:p>
    <w:p w14:paraId="1F5CC3F0">
      <w:pPr>
        <w:pStyle w:val="3"/>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b w:val="0"/>
          <w:bCs w:val="0"/>
          <w:color w:val="121212"/>
          <w:kern w:val="2"/>
          <w:sz w:val="24"/>
          <w:szCs w:val="24"/>
          <w:lang w:val="en-US" w:eastAsia="zh-CN" w:bidi="ar-SA"/>
        </w:rPr>
      </w:pPr>
      <w:r>
        <w:rPr>
          <w:rFonts w:hint="eastAsia" w:ascii="宋体" w:hAnsi="宋体" w:eastAsia="宋体" w:cs="宋体"/>
          <w:b w:val="0"/>
          <w:bCs w:val="0"/>
          <w:color w:val="121212"/>
          <w:kern w:val="2"/>
          <w:sz w:val="24"/>
          <w:szCs w:val="24"/>
          <w:lang w:val="en-US" w:eastAsia="zh-CN" w:bidi="ar-SA"/>
        </w:rPr>
        <w:t>1、验收依据：甲方确认的效果/现场确认的施工样板以及图纸和甲方交底要求、相关对应的分部工程验收规范</w:t>
      </w:r>
    </w:p>
    <w:p w14:paraId="2C8EC284">
      <w:pPr>
        <w:pStyle w:val="3"/>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b w:val="0"/>
          <w:bCs w:val="0"/>
          <w:color w:val="121212"/>
          <w:kern w:val="2"/>
          <w:sz w:val="24"/>
          <w:szCs w:val="24"/>
          <w:lang w:val="en-US" w:eastAsia="zh-CN" w:bidi="ar-SA"/>
        </w:rPr>
      </w:pPr>
      <w:r>
        <w:rPr>
          <w:rFonts w:hint="eastAsia" w:ascii="宋体" w:hAnsi="宋体" w:eastAsia="宋体" w:cs="宋体"/>
          <w:b w:val="0"/>
          <w:bCs w:val="0"/>
          <w:color w:val="121212"/>
          <w:kern w:val="2"/>
          <w:sz w:val="24"/>
          <w:szCs w:val="24"/>
          <w:lang w:val="en-US" w:eastAsia="zh-CN" w:bidi="ar-SA"/>
        </w:rPr>
        <w:t>2、不合格处理：施工中不合格的工程及存在质量缺陷的分部分项工程/工序需在甲方要求的时间内进行返工，费用由乙方承担；不得因个别不合格工程或工序影响整个项目进度完成节点（整改超出时限要求进行500元/天进行处罚）</w:t>
      </w:r>
    </w:p>
    <w:p w14:paraId="03536C54">
      <w:pPr>
        <w:pStyle w:val="3"/>
        <w:keepNext w:val="0"/>
        <w:keepLines w:val="0"/>
        <w:pageBreakBefore w:val="0"/>
        <w:widowControl/>
        <w:kinsoku/>
        <w:wordWrap/>
        <w:overflowPunct/>
        <w:topLinePunct w:val="0"/>
        <w:autoSpaceDE/>
        <w:autoSpaceDN/>
        <w:bidi w:val="0"/>
        <w:adjustRightInd/>
        <w:snapToGrid/>
        <w:spacing w:beforeAutospacing="0" w:afterAutospacing="0" w:line="360" w:lineRule="auto"/>
        <w:textAlignment w:val="auto"/>
        <w:rPr>
          <w:rStyle w:val="8"/>
          <w:rFonts w:hint="default" w:ascii="宋体" w:hAnsi="宋体" w:eastAsia="宋体" w:cs="宋体"/>
          <w:b/>
          <w:bCs/>
          <w:color w:val="121212"/>
          <w:sz w:val="28"/>
          <w:szCs w:val="28"/>
          <w:lang w:val="en-US" w:eastAsia="zh-CN"/>
        </w:rPr>
      </w:pPr>
      <w:r>
        <w:rPr>
          <w:rStyle w:val="8"/>
          <w:rFonts w:hint="eastAsia" w:ascii="宋体" w:hAnsi="宋体" w:eastAsia="宋体" w:cs="宋体"/>
          <w:b/>
          <w:bCs/>
          <w:color w:val="121212"/>
          <w:sz w:val="28"/>
          <w:szCs w:val="28"/>
          <w:lang w:val="en-US" w:eastAsia="zh-CN"/>
        </w:rPr>
        <w:t>五、安全文明施工要求</w:t>
      </w:r>
    </w:p>
    <w:p w14:paraId="66E7E99C">
      <w:pPr>
        <w:pStyle w:val="5"/>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Style w:val="8"/>
          <w:rFonts w:hint="eastAsia" w:ascii="宋体" w:hAnsi="宋体" w:eastAsia="宋体" w:cs="宋体"/>
          <w:b w:val="0"/>
          <w:bCs w:val="0"/>
          <w:color w:val="121212"/>
          <w:sz w:val="24"/>
          <w:szCs w:val="24"/>
        </w:rPr>
      </w:pPr>
      <w:r>
        <w:rPr>
          <w:rStyle w:val="8"/>
          <w:rFonts w:hint="eastAsia" w:ascii="宋体" w:hAnsi="宋体" w:eastAsia="宋体" w:cs="宋体"/>
          <w:b w:val="0"/>
          <w:bCs w:val="0"/>
          <w:color w:val="121212"/>
          <w:sz w:val="24"/>
          <w:szCs w:val="24"/>
        </w:rPr>
        <w:t>1、安全操作及人员管理：所有</w:t>
      </w:r>
      <w:r>
        <w:rPr>
          <w:rStyle w:val="8"/>
          <w:rFonts w:hint="eastAsia" w:ascii="宋体" w:hAnsi="宋体" w:eastAsia="宋体" w:cs="宋体"/>
          <w:b w:val="0"/>
          <w:bCs w:val="0"/>
          <w:color w:val="121212"/>
          <w:sz w:val="24"/>
          <w:szCs w:val="24"/>
          <w:lang w:val="en-US" w:eastAsia="zh-CN"/>
        </w:rPr>
        <w:t>班组</w:t>
      </w:r>
      <w:r>
        <w:rPr>
          <w:rStyle w:val="8"/>
          <w:rFonts w:hint="eastAsia" w:ascii="宋体" w:hAnsi="宋体" w:eastAsia="宋体" w:cs="宋体"/>
          <w:b w:val="0"/>
          <w:bCs w:val="0"/>
          <w:color w:val="121212"/>
          <w:sz w:val="24"/>
          <w:szCs w:val="24"/>
        </w:rPr>
        <w:t>人员</w:t>
      </w:r>
      <w:r>
        <w:rPr>
          <w:rStyle w:val="8"/>
          <w:rFonts w:hint="eastAsia" w:ascii="宋体" w:hAnsi="宋体" w:eastAsia="宋体" w:cs="宋体"/>
          <w:b w:val="0"/>
          <w:bCs w:val="0"/>
          <w:color w:val="121212"/>
          <w:sz w:val="24"/>
          <w:szCs w:val="24"/>
          <w:lang w:val="en-US" w:eastAsia="zh-CN"/>
        </w:rPr>
        <w:t>需将花名册（含身份信息）提前报至项目部</w:t>
      </w:r>
      <w:r>
        <w:rPr>
          <w:rStyle w:val="8"/>
          <w:rFonts w:hint="eastAsia" w:ascii="宋体" w:hAnsi="宋体" w:eastAsia="宋体" w:cs="宋体"/>
          <w:b w:val="0"/>
          <w:bCs w:val="0"/>
          <w:color w:val="121212"/>
          <w:sz w:val="24"/>
          <w:szCs w:val="24"/>
        </w:rPr>
        <w:t>进场前完成安全培训及技术交底；</w:t>
      </w:r>
      <w:r>
        <w:rPr>
          <w:rStyle w:val="8"/>
          <w:rFonts w:hint="eastAsia" w:ascii="宋体" w:hAnsi="宋体" w:eastAsia="宋体" w:cs="宋体"/>
          <w:b w:val="0"/>
          <w:bCs w:val="0"/>
          <w:color w:val="121212"/>
          <w:sz w:val="24"/>
          <w:szCs w:val="24"/>
          <w:lang w:val="en-US" w:eastAsia="zh-CN"/>
        </w:rPr>
        <w:t>其中</w:t>
      </w:r>
      <w:r>
        <w:rPr>
          <w:rStyle w:val="8"/>
          <w:rFonts w:hint="eastAsia" w:ascii="宋体" w:hAnsi="宋体" w:eastAsia="宋体" w:cs="宋体"/>
          <w:b w:val="0"/>
          <w:bCs w:val="0"/>
          <w:color w:val="121212"/>
          <w:sz w:val="24"/>
          <w:szCs w:val="24"/>
        </w:rPr>
        <w:t>特殊工种（</w:t>
      </w:r>
      <w:r>
        <w:rPr>
          <w:rStyle w:val="8"/>
          <w:rFonts w:hint="eastAsia" w:ascii="宋体" w:hAnsi="宋体" w:eastAsia="宋体" w:cs="宋体"/>
          <w:b w:val="0"/>
          <w:bCs w:val="0"/>
          <w:color w:val="121212"/>
          <w:sz w:val="24"/>
          <w:szCs w:val="24"/>
          <w:lang w:val="en-US" w:eastAsia="zh-CN"/>
        </w:rPr>
        <w:t>电工、焊工等</w:t>
      </w:r>
      <w:r>
        <w:rPr>
          <w:rStyle w:val="8"/>
          <w:rFonts w:hint="eastAsia" w:ascii="宋体" w:hAnsi="宋体" w:eastAsia="宋体" w:cs="宋体"/>
          <w:b w:val="0"/>
          <w:bCs w:val="0"/>
          <w:color w:val="121212"/>
          <w:sz w:val="24"/>
          <w:szCs w:val="24"/>
        </w:rPr>
        <w:t>）必须持有效证件，人证合一。机械操作人员必须身体健康，无妨碍安全操作的疾病（如心脏病、癫痫、色盲等）。严禁疲劳驾驶、酒后驾驶。现场机械设备作业及运输车辆工作必须严格遵守甲方安全管理要求，包括现场机械设备作业时必须配备专职人员进行旁站指挥，运输车辆工作时交通安全，过程中如因乙方违反安全驾驶、机械设备违规操作等原因产生的事故损失完全由乙方承担。</w:t>
      </w:r>
    </w:p>
    <w:p w14:paraId="12B70BEF">
      <w:pPr>
        <w:pStyle w:val="5"/>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Style w:val="8"/>
          <w:rFonts w:hint="eastAsia" w:ascii="宋体" w:hAnsi="宋体" w:eastAsia="宋体" w:cs="宋体"/>
          <w:b w:val="0"/>
          <w:bCs w:val="0"/>
          <w:color w:val="121212"/>
          <w:sz w:val="24"/>
          <w:szCs w:val="24"/>
        </w:rPr>
      </w:pPr>
      <w:r>
        <w:rPr>
          <w:rStyle w:val="8"/>
          <w:rFonts w:hint="eastAsia" w:ascii="宋体" w:hAnsi="宋体" w:eastAsia="宋体" w:cs="宋体"/>
          <w:b w:val="0"/>
          <w:bCs w:val="0"/>
          <w:color w:val="121212"/>
          <w:sz w:val="24"/>
          <w:szCs w:val="24"/>
          <w:lang w:val="en-US" w:eastAsia="zh-CN"/>
        </w:rPr>
        <w:t>2</w:t>
      </w:r>
      <w:r>
        <w:rPr>
          <w:rStyle w:val="8"/>
          <w:rFonts w:hint="eastAsia" w:ascii="宋体" w:hAnsi="宋体" w:eastAsia="宋体" w:cs="宋体"/>
          <w:b w:val="0"/>
          <w:bCs w:val="0"/>
          <w:color w:val="121212"/>
          <w:sz w:val="24"/>
          <w:szCs w:val="24"/>
        </w:rPr>
        <w:t>、文明施工管理：严格执行“工完场清”制度。施工</w:t>
      </w:r>
      <w:r>
        <w:rPr>
          <w:rStyle w:val="8"/>
          <w:rFonts w:hint="eastAsia" w:ascii="宋体" w:hAnsi="宋体" w:eastAsia="宋体" w:cs="宋体"/>
          <w:b w:val="0"/>
          <w:bCs w:val="0"/>
          <w:color w:val="121212"/>
          <w:sz w:val="24"/>
          <w:szCs w:val="24"/>
          <w:lang w:val="en-US" w:eastAsia="zh-CN"/>
        </w:rPr>
        <w:t>产生的建筑</w:t>
      </w:r>
      <w:r>
        <w:rPr>
          <w:rStyle w:val="8"/>
          <w:rFonts w:hint="eastAsia" w:ascii="宋体" w:hAnsi="宋体" w:eastAsia="宋体" w:cs="宋体"/>
          <w:b w:val="0"/>
          <w:bCs w:val="0"/>
          <w:color w:val="121212"/>
          <w:sz w:val="24"/>
          <w:szCs w:val="24"/>
        </w:rPr>
        <w:t>垃圾、生活垃圾必须分类收集，及时清理至指定地点堆放由甲方安排统一外运，严禁焚烧。</w:t>
      </w:r>
      <w:r>
        <w:rPr>
          <w:rFonts w:hint="eastAsia" w:ascii="宋体" w:hAnsi="宋体" w:eastAsia="宋体" w:cs="宋体"/>
          <w:b w:val="0"/>
          <w:bCs w:val="0"/>
          <w:color w:val="121212"/>
          <w:sz w:val="24"/>
          <w:szCs w:val="24"/>
          <w:shd w:val="clear" w:color="auto" w:fill="FFFFFF"/>
        </w:rPr>
        <w:t>如有施工或运输过程中有垃圾等散落施工区域外需安排工人及时清扫干净。</w:t>
      </w:r>
    </w:p>
    <w:p w14:paraId="532D1DDE">
      <w:pPr>
        <w:pStyle w:val="5"/>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Style w:val="8"/>
          <w:rFonts w:hint="eastAsia" w:ascii="宋体" w:hAnsi="宋体" w:eastAsia="宋体" w:cs="宋体"/>
          <w:b w:val="0"/>
          <w:bCs w:val="0"/>
          <w:color w:val="121212"/>
          <w:sz w:val="24"/>
          <w:szCs w:val="24"/>
          <w:lang w:eastAsia="zh-CN"/>
        </w:rPr>
      </w:pPr>
      <w:r>
        <w:rPr>
          <w:rStyle w:val="8"/>
          <w:rFonts w:hint="eastAsia" w:ascii="宋体" w:hAnsi="宋体" w:eastAsia="宋体" w:cs="宋体"/>
          <w:b w:val="0"/>
          <w:bCs w:val="0"/>
          <w:color w:val="121212"/>
          <w:sz w:val="24"/>
          <w:szCs w:val="24"/>
          <w:lang w:val="en-US" w:eastAsia="zh-CN"/>
        </w:rPr>
        <w:t>3</w:t>
      </w:r>
      <w:r>
        <w:rPr>
          <w:rStyle w:val="8"/>
          <w:rFonts w:hint="eastAsia" w:ascii="宋体" w:hAnsi="宋体" w:eastAsia="宋体" w:cs="宋体"/>
          <w:b w:val="0"/>
          <w:bCs w:val="0"/>
          <w:color w:val="121212"/>
          <w:sz w:val="24"/>
          <w:szCs w:val="24"/>
        </w:rPr>
        <w:t>、环境保护：所有机械、车辆进出场都必须</w:t>
      </w:r>
      <w:r>
        <w:rPr>
          <w:rStyle w:val="8"/>
          <w:rFonts w:hint="eastAsia" w:ascii="宋体" w:hAnsi="宋体" w:eastAsia="宋体" w:cs="宋体"/>
          <w:b w:val="0"/>
          <w:bCs w:val="0"/>
          <w:color w:val="121212"/>
          <w:sz w:val="24"/>
          <w:szCs w:val="24"/>
          <w:lang w:val="en-US" w:eastAsia="zh-CN"/>
        </w:rPr>
        <w:t>自行安排人员进行</w:t>
      </w:r>
      <w:r>
        <w:rPr>
          <w:rFonts w:hint="eastAsia" w:ascii="宋体" w:hAnsi="宋体" w:eastAsia="宋体" w:cs="宋体"/>
          <w:b w:val="0"/>
          <w:bCs w:val="0"/>
          <w:color w:val="121212"/>
          <w:sz w:val="24"/>
          <w:szCs w:val="24"/>
          <w:shd w:val="clear" w:color="auto" w:fill="FFFFFF"/>
        </w:rPr>
        <w:t>冲洗干净，无泥土带出工地，防止道路污染</w:t>
      </w:r>
      <w:r>
        <w:rPr>
          <w:rStyle w:val="8"/>
          <w:rFonts w:hint="eastAsia" w:ascii="宋体" w:hAnsi="宋体" w:eastAsia="宋体" w:cs="宋体"/>
          <w:b w:val="0"/>
          <w:bCs w:val="0"/>
          <w:color w:val="121212"/>
          <w:sz w:val="24"/>
          <w:szCs w:val="24"/>
        </w:rPr>
        <w:t>。施工噪音控制严格执行《建筑施工场界环境噪声排放标准》GB12523，合理安排作业时间，避免夜间（22:00-6:00）高噪音作业，确需施工需办理许可并公告</w:t>
      </w:r>
      <w:r>
        <w:rPr>
          <w:rStyle w:val="8"/>
          <w:rFonts w:hint="eastAsia" w:ascii="宋体" w:hAnsi="宋体" w:eastAsia="宋体" w:cs="宋体"/>
          <w:b w:val="0"/>
          <w:bCs w:val="0"/>
          <w:color w:val="121212"/>
          <w:sz w:val="24"/>
          <w:szCs w:val="24"/>
          <w:lang w:eastAsia="zh-CN"/>
        </w:rPr>
        <w:t>；</w:t>
      </w:r>
    </w:p>
    <w:p w14:paraId="15AA3B3F">
      <w:pPr>
        <w:pStyle w:val="5"/>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Style w:val="8"/>
          <w:rFonts w:hint="eastAsia" w:ascii="宋体" w:hAnsi="宋体" w:eastAsia="宋体" w:cs="宋体"/>
          <w:b w:val="0"/>
          <w:bCs w:val="0"/>
          <w:color w:val="121212"/>
          <w:sz w:val="24"/>
          <w:szCs w:val="24"/>
        </w:rPr>
      </w:pPr>
      <w:r>
        <w:rPr>
          <w:rStyle w:val="8"/>
          <w:rFonts w:hint="eastAsia" w:ascii="宋体" w:hAnsi="宋体" w:eastAsia="宋体" w:cs="宋体"/>
          <w:b w:val="0"/>
          <w:bCs w:val="0"/>
          <w:color w:val="121212"/>
          <w:sz w:val="24"/>
          <w:szCs w:val="24"/>
          <w:lang w:val="en-US" w:eastAsia="zh-CN"/>
        </w:rPr>
        <w:t>4</w:t>
      </w:r>
      <w:r>
        <w:rPr>
          <w:rStyle w:val="8"/>
          <w:rFonts w:hint="eastAsia" w:ascii="宋体" w:hAnsi="宋体" w:eastAsia="宋体" w:cs="宋体"/>
          <w:b w:val="0"/>
          <w:bCs w:val="0"/>
          <w:color w:val="121212"/>
          <w:sz w:val="24"/>
          <w:szCs w:val="24"/>
        </w:rPr>
        <w:t>、消防管理：动火作业办理动火证，配备看火人和灭火器材。消防通道畅通，消防器材定期检查维护。</w:t>
      </w:r>
    </w:p>
    <w:p w14:paraId="75EE0FF6">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Style w:val="8"/>
          <w:rFonts w:hint="eastAsia" w:ascii="宋体" w:hAnsi="宋体" w:eastAsia="宋体" w:cs="宋体"/>
          <w:b w:val="0"/>
          <w:bCs w:val="0"/>
          <w:color w:val="121212"/>
          <w:sz w:val="24"/>
          <w:szCs w:val="24"/>
        </w:rPr>
      </w:pPr>
      <w:r>
        <w:rPr>
          <w:rStyle w:val="8"/>
          <w:rFonts w:hint="eastAsia" w:ascii="宋体" w:hAnsi="宋体" w:eastAsia="宋体" w:cs="宋体"/>
          <w:b w:val="0"/>
          <w:bCs w:val="0"/>
          <w:color w:val="121212"/>
          <w:sz w:val="24"/>
          <w:szCs w:val="24"/>
          <w:lang w:val="en-US" w:eastAsia="zh-CN"/>
        </w:rPr>
        <w:t>5</w:t>
      </w:r>
      <w:r>
        <w:rPr>
          <w:rStyle w:val="8"/>
          <w:rFonts w:hint="eastAsia" w:ascii="宋体" w:hAnsi="宋体" w:eastAsia="宋体" w:cs="宋体"/>
          <w:b w:val="0"/>
          <w:bCs w:val="0"/>
          <w:color w:val="121212"/>
          <w:sz w:val="24"/>
          <w:szCs w:val="24"/>
        </w:rPr>
        <w:t>、形象管理：机械</w:t>
      </w:r>
      <w:r>
        <w:rPr>
          <w:rFonts w:hint="eastAsia" w:ascii="宋体" w:hAnsi="宋体" w:eastAsia="宋体" w:cs="宋体"/>
          <w:b w:val="0"/>
          <w:bCs w:val="0"/>
          <w:color w:val="121212"/>
          <w:sz w:val="24"/>
          <w:szCs w:val="24"/>
          <w:shd w:val="clear" w:color="auto" w:fill="FFFFFF"/>
        </w:rPr>
        <w:t>设备应</w:t>
      </w:r>
      <w:r>
        <w:rPr>
          <w:rFonts w:hint="eastAsia" w:ascii="宋体" w:hAnsi="宋体" w:eastAsia="宋体" w:cs="宋体"/>
          <w:b w:val="0"/>
          <w:bCs w:val="0"/>
          <w:color w:val="121212"/>
          <w:sz w:val="24"/>
          <w:szCs w:val="24"/>
          <w:shd w:val="clear" w:color="auto" w:fill="FFFFFF"/>
          <w:lang w:val="en-US" w:eastAsia="zh-CN"/>
        </w:rPr>
        <w:t>按照集团要求</w:t>
      </w:r>
      <w:r>
        <w:rPr>
          <w:rFonts w:hint="eastAsia" w:ascii="宋体" w:hAnsi="宋体" w:eastAsia="宋体" w:cs="宋体"/>
          <w:b w:val="0"/>
          <w:bCs w:val="0"/>
          <w:color w:val="121212"/>
          <w:sz w:val="24"/>
          <w:szCs w:val="24"/>
          <w:shd w:val="clear" w:color="auto" w:fill="FFFFFF"/>
        </w:rPr>
        <w:t>张贴安全警示标</w:t>
      </w:r>
      <w:r>
        <w:rPr>
          <w:rFonts w:hint="eastAsia" w:ascii="宋体" w:hAnsi="宋体" w:eastAsia="宋体" w:cs="宋体"/>
          <w:b w:val="0"/>
          <w:bCs w:val="0"/>
          <w:color w:val="121212"/>
          <w:sz w:val="24"/>
          <w:szCs w:val="24"/>
          <w:shd w:val="clear" w:color="auto" w:fill="FFFFFF"/>
          <w:lang w:val="en-US" w:eastAsia="zh-CN"/>
        </w:rPr>
        <w:t>语</w:t>
      </w:r>
      <w:r>
        <w:rPr>
          <w:rFonts w:hint="eastAsia" w:ascii="宋体" w:hAnsi="宋体" w:eastAsia="宋体" w:cs="宋体"/>
          <w:b w:val="0"/>
          <w:bCs w:val="0"/>
          <w:color w:val="121212"/>
          <w:sz w:val="24"/>
          <w:szCs w:val="24"/>
          <w:shd w:val="clear" w:color="auto" w:fill="FFFFFF"/>
          <w:lang w:eastAsia="zh-CN"/>
        </w:rPr>
        <w:t>、</w:t>
      </w:r>
      <w:r>
        <w:rPr>
          <w:rFonts w:hint="eastAsia" w:ascii="宋体" w:hAnsi="宋体" w:eastAsia="宋体" w:cs="宋体"/>
          <w:b w:val="0"/>
          <w:bCs w:val="0"/>
          <w:color w:val="121212"/>
          <w:sz w:val="24"/>
          <w:szCs w:val="24"/>
          <w:shd w:val="clear" w:color="auto" w:fill="FFFFFF"/>
          <w:lang w:val="en-US" w:eastAsia="zh-CN"/>
        </w:rPr>
        <w:t>机械设备信息及机械操作规程；所有施工</w:t>
      </w:r>
      <w:r>
        <w:rPr>
          <w:rStyle w:val="8"/>
          <w:rFonts w:hint="eastAsia" w:ascii="宋体" w:hAnsi="宋体" w:eastAsia="宋体" w:cs="宋体"/>
          <w:b w:val="0"/>
          <w:bCs w:val="0"/>
          <w:color w:val="121212"/>
          <w:sz w:val="24"/>
          <w:szCs w:val="24"/>
        </w:rPr>
        <w:t>人员着装统一</w:t>
      </w:r>
      <w:r>
        <w:rPr>
          <w:rStyle w:val="8"/>
          <w:rFonts w:hint="eastAsia" w:ascii="宋体" w:hAnsi="宋体" w:eastAsia="宋体" w:cs="宋体"/>
          <w:b w:val="0"/>
          <w:bCs w:val="0"/>
          <w:color w:val="121212"/>
          <w:sz w:val="24"/>
          <w:szCs w:val="24"/>
          <w:lang w:eastAsia="zh-CN"/>
        </w:rPr>
        <w:t>，正确</w:t>
      </w:r>
      <w:r>
        <w:rPr>
          <w:rStyle w:val="8"/>
          <w:rFonts w:hint="eastAsia" w:ascii="宋体" w:hAnsi="宋体" w:eastAsia="宋体" w:cs="宋体"/>
          <w:b w:val="0"/>
          <w:bCs w:val="0"/>
          <w:color w:val="121212"/>
          <w:sz w:val="24"/>
          <w:szCs w:val="24"/>
        </w:rPr>
        <w:t>佩戴安全帽</w:t>
      </w:r>
      <w:r>
        <w:rPr>
          <w:rStyle w:val="8"/>
          <w:rFonts w:hint="eastAsia" w:ascii="宋体" w:hAnsi="宋体" w:eastAsia="宋体" w:cs="宋体"/>
          <w:b w:val="0"/>
          <w:bCs w:val="0"/>
          <w:color w:val="121212"/>
          <w:sz w:val="24"/>
          <w:szCs w:val="24"/>
          <w:lang w:eastAsia="zh-CN"/>
        </w:rPr>
        <w:t>反光衣</w:t>
      </w:r>
      <w:r>
        <w:rPr>
          <w:rStyle w:val="8"/>
          <w:rFonts w:hint="eastAsia" w:ascii="宋体" w:hAnsi="宋体" w:eastAsia="宋体" w:cs="宋体"/>
          <w:b w:val="0"/>
          <w:bCs w:val="0"/>
          <w:color w:val="121212"/>
          <w:sz w:val="24"/>
          <w:szCs w:val="24"/>
        </w:rPr>
        <w:t>。（安全帽、反光衣统一由甲方进行提供，</w:t>
      </w:r>
      <w:r>
        <w:rPr>
          <w:rStyle w:val="8"/>
          <w:rFonts w:hint="eastAsia" w:ascii="宋体" w:hAnsi="宋体" w:eastAsia="宋体" w:cs="宋体"/>
          <w:b w:val="0"/>
          <w:bCs w:val="0"/>
          <w:color w:val="121212"/>
          <w:sz w:val="24"/>
          <w:szCs w:val="24"/>
          <w:lang w:val="en-US" w:eastAsia="zh-CN"/>
        </w:rPr>
        <w:t>按照实际施工人员进行领取；</w:t>
      </w:r>
      <w:r>
        <w:rPr>
          <w:rStyle w:val="8"/>
          <w:rFonts w:hint="eastAsia" w:ascii="宋体" w:hAnsi="宋体" w:eastAsia="宋体" w:cs="宋体"/>
          <w:b w:val="0"/>
          <w:bCs w:val="0"/>
          <w:color w:val="121212"/>
          <w:sz w:val="24"/>
          <w:szCs w:val="24"/>
        </w:rPr>
        <w:t>最终合同结算时按实进行扣除此项费用）</w:t>
      </w:r>
    </w:p>
    <w:p w14:paraId="1BFFDE4C">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 w:val="0"/>
          <w:bCs w:val="0"/>
          <w:color w:val="121212"/>
          <w:sz w:val="24"/>
          <w:szCs w:val="24"/>
        </w:rPr>
      </w:pPr>
      <w:r>
        <w:rPr>
          <w:rStyle w:val="8"/>
          <w:rFonts w:hint="eastAsia" w:ascii="宋体" w:hAnsi="宋体" w:eastAsia="宋体" w:cs="宋体"/>
          <w:b w:val="0"/>
          <w:bCs w:val="0"/>
          <w:color w:val="121212"/>
          <w:sz w:val="24"/>
          <w:szCs w:val="24"/>
          <w:lang w:val="en-US" w:eastAsia="zh-CN"/>
        </w:rPr>
        <w:t>6</w:t>
      </w:r>
      <w:r>
        <w:rPr>
          <w:rStyle w:val="8"/>
          <w:rFonts w:hint="eastAsia" w:ascii="宋体" w:hAnsi="宋体" w:eastAsia="宋体" w:cs="宋体"/>
          <w:b w:val="0"/>
          <w:bCs w:val="0"/>
          <w:color w:val="121212"/>
          <w:sz w:val="24"/>
          <w:szCs w:val="24"/>
        </w:rPr>
        <w:t>、工人实名制打卡管理：进场前</w:t>
      </w:r>
      <w:r>
        <w:rPr>
          <w:rStyle w:val="8"/>
          <w:rFonts w:hint="eastAsia" w:ascii="宋体" w:hAnsi="宋体" w:eastAsia="宋体" w:cs="宋体"/>
          <w:b w:val="0"/>
          <w:bCs w:val="0"/>
          <w:color w:val="121212"/>
          <w:sz w:val="24"/>
          <w:szCs w:val="24"/>
          <w:lang w:val="en-US" w:eastAsia="zh-CN"/>
        </w:rPr>
        <w:t>向甲方项目部提供相关的人员花名册；</w:t>
      </w:r>
      <w:r>
        <w:rPr>
          <w:rStyle w:val="8"/>
          <w:rFonts w:hint="eastAsia" w:ascii="宋体" w:hAnsi="宋体" w:eastAsia="宋体" w:cs="宋体"/>
          <w:b w:val="0"/>
          <w:bCs w:val="0"/>
          <w:color w:val="121212"/>
          <w:sz w:val="24"/>
          <w:szCs w:val="24"/>
        </w:rPr>
        <w:t>组织所有工人配合参加工人实名制打卡和工资发放</w:t>
      </w:r>
      <w:r>
        <w:rPr>
          <w:rStyle w:val="8"/>
          <w:rFonts w:hint="eastAsia" w:ascii="宋体" w:hAnsi="宋体" w:eastAsia="宋体" w:cs="宋体"/>
          <w:b w:val="0"/>
          <w:bCs w:val="0"/>
          <w:color w:val="121212"/>
          <w:sz w:val="24"/>
          <w:szCs w:val="24"/>
          <w:lang w:val="en-US" w:eastAsia="zh-CN"/>
        </w:rPr>
        <w:t>制度</w:t>
      </w:r>
      <w:r>
        <w:rPr>
          <w:rStyle w:val="8"/>
          <w:rFonts w:hint="eastAsia" w:ascii="宋体" w:hAnsi="宋体" w:eastAsia="宋体" w:cs="宋体"/>
          <w:b w:val="0"/>
          <w:bCs w:val="0"/>
          <w:color w:val="121212"/>
          <w:sz w:val="24"/>
          <w:szCs w:val="24"/>
        </w:rPr>
        <w:t>交底培训</w:t>
      </w:r>
      <w:r>
        <w:rPr>
          <w:rFonts w:hint="eastAsia" w:ascii="宋体" w:hAnsi="宋体" w:eastAsia="宋体" w:cs="宋体"/>
          <w:b w:val="0"/>
          <w:bCs w:val="0"/>
          <w:color w:val="121212"/>
          <w:sz w:val="24"/>
          <w:szCs w:val="24"/>
        </w:rPr>
        <w:t>，期间配合甲方对所有工人进行信息采集、考勤监督、月度工资核算等管理要求，定期对班组工人进行重复交底以确保无漏打卡、错打卡等情况。过程中如有工人未100%有效打卡，按 100元/人/天处罚乙方。</w:t>
      </w:r>
    </w:p>
    <w:p w14:paraId="6590659F">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Style w:val="8"/>
          <w:rFonts w:hint="eastAsia" w:ascii="宋体" w:hAnsi="宋体" w:eastAsia="宋体" w:cs="宋体"/>
          <w:b w:val="0"/>
          <w:bCs w:val="0"/>
          <w:color w:val="121212"/>
          <w:sz w:val="24"/>
          <w:szCs w:val="24"/>
          <w:lang w:val="en-US" w:eastAsia="zh-CN"/>
        </w:rPr>
      </w:pPr>
      <w:r>
        <w:rPr>
          <w:rStyle w:val="8"/>
          <w:rFonts w:hint="eastAsia" w:ascii="宋体" w:hAnsi="宋体" w:eastAsia="宋体" w:cs="宋体"/>
          <w:b w:val="0"/>
          <w:bCs w:val="0"/>
          <w:color w:val="121212"/>
          <w:sz w:val="24"/>
          <w:szCs w:val="24"/>
          <w:lang w:val="en-US" w:eastAsia="zh-CN"/>
        </w:rPr>
        <w:t>7、安全早会管理</w:t>
      </w:r>
    </w:p>
    <w:p w14:paraId="210C3A83">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Style w:val="8"/>
          <w:rFonts w:hint="eastAsia" w:ascii="宋体" w:hAnsi="宋体" w:eastAsia="宋体" w:cs="宋体"/>
          <w:b w:val="0"/>
          <w:bCs w:val="0"/>
          <w:color w:val="121212"/>
          <w:sz w:val="24"/>
          <w:szCs w:val="24"/>
          <w:lang w:val="en-US" w:eastAsia="zh-CN"/>
        </w:rPr>
      </w:pPr>
      <w:r>
        <w:rPr>
          <w:rStyle w:val="8"/>
          <w:rFonts w:hint="eastAsia" w:ascii="宋体" w:hAnsi="宋体" w:eastAsia="宋体" w:cs="宋体"/>
          <w:b w:val="0"/>
          <w:bCs w:val="0"/>
          <w:color w:val="121212"/>
          <w:sz w:val="24"/>
          <w:szCs w:val="24"/>
          <w:lang w:val="en-US" w:eastAsia="zh-CN"/>
        </w:rPr>
        <w:t>每日班前早上7点班组所有当日施工人员需集中至施工现场的安全讲评台；配合接受甲方项目管理人员进行每日班前安全早会宣贯、交底；过程中双手靠背；正确佩戴好安全帽反光衣；认真听从管理人员对当日需注意的重点事项进行交底；并在形成的交底记录中进行签名确认；</w:t>
      </w:r>
    </w:p>
    <w:p w14:paraId="79510D70">
      <w:pPr>
        <w:pStyle w:val="3"/>
        <w:keepNext w:val="0"/>
        <w:keepLines w:val="0"/>
        <w:pageBreakBefore w:val="0"/>
        <w:widowControl/>
        <w:kinsoku/>
        <w:wordWrap/>
        <w:overflowPunct/>
        <w:topLinePunct w:val="0"/>
        <w:autoSpaceDE/>
        <w:autoSpaceDN/>
        <w:bidi w:val="0"/>
        <w:adjustRightInd/>
        <w:snapToGrid/>
        <w:spacing w:beforeAutospacing="0" w:afterAutospacing="0" w:line="360" w:lineRule="auto"/>
        <w:textAlignment w:val="auto"/>
        <w:rPr>
          <w:rStyle w:val="8"/>
          <w:rFonts w:hint="default" w:ascii="仿宋" w:hAnsi="仿宋" w:eastAsia="仿宋" w:cs="仿宋"/>
          <w:b/>
          <w:bCs/>
          <w:color w:val="121212"/>
          <w:sz w:val="28"/>
          <w:szCs w:val="28"/>
        </w:rPr>
      </w:pPr>
      <w:r>
        <w:rPr>
          <w:rStyle w:val="8"/>
          <w:rFonts w:hint="eastAsia" w:ascii="仿宋" w:hAnsi="仿宋" w:eastAsia="仿宋" w:cs="仿宋"/>
          <w:b/>
          <w:bCs/>
          <w:color w:val="121212"/>
          <w:sz w:val="28"/>
          <w:szCs w:val="28"/>
          <w:lang w:val="en-US" w:eastAsia="zh-CN"/>
        </w:rPr>
        <w:t>六</w:t>
      </w:r>
      <w:r>
        <w:rPr>
          <w:rStyle w:val="8"/>
          <w:rFonts w:ascii="仿宋" w:hAnsi="仿宋" w:eastAsia="仿宋" w:cs="仿宋"/>
          <w:b/>
          <w:bCs/>
          <w:color w:val="121212"/>
          <w:sz w:val="28"/>
          <w:szCs w:val="28"/>
        </w:rPr>
        <w:t>、施工配合要求</w:t>
      </w:r>
    </w:p>
    <w:p w14:paraId="7680BBB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 w:val="0"/>
          <w:bCs w:val="0"/>
          <w:color w:val="121212"/>
          <w:sz w:val="24"/>
          <w:szCs w:val="24"/>
          <w:lang w:val="en-US" w:eastAsia="zh-CN"/>
        </w:rPr>
      </w:pPr>
      <w:r>
        <w:rPr>
          <w:rStyle w:val="8"/>
          <w:rFonts w:hint="eastAsia" w:ascii="宋体" w:hAnsi="宋体" w:eastAsia="宋体" w:cs="宋体"/>
          <w:b w:val="0"/>
          <w:bCs w:val="0"/>
          <w:color w:val="121212"/>
          <w:sz w:val="24"/>
          <w:szCs w:val="24"/>
        </w:rPr>
        <w:t>1、</w:t>
      </w:r>
      <w:r>
        <w:rPr>
          <w:rFonts w:hint="eastAsia" w:ascii="宋体" w:hAnsi="宋体" w:eastAsia="宋体" w:cs="宋体"/>
          <w:b w:val="0"/>
          <w:bCs w:val="0"/>
          <w:color w:val="121212"/>
          <w:sz w:val="24"/>
          <w:szCs w:val="24"/>
        </w:rPr>
        <w:t>视现场实际情况需求，乙方无条件配合项目相关一切要求，根据工程实际需要，包括但不限于赶工、工序调整且不予费用调整增加</w:t>
      </w:r>
      <w:r>
        <w:rPr>
          <w:rFonts w:hint="eastAsia" w:ascii="宋体" w:hAnsi="宋体" w:eastAsia="宋体" w:cs="宋体"/>
          <w:b w:val="0"/>
          <w:bCs w:val="0"/>
          <w:color w:val="121212"/>
          <w:sz w:val="24"/>
          <w:szCs w:val="24"/>
          <w:lang w:eastAsia="zh-CN"/>
        </w:rPr>
        <w:t>。</w:t>
      </w:r>
      <w:r>
        <w:rPr>
          <w:rFonts w:hint="eastAsia" w:ascii="宋体" w:hAnsi="宋体" w:eastAsia="宋体" w:cs="宋体"/>
          <w:b w:val="0"/>
          <w:bCs w:val="0"/>
          <w:color w:val="121212"/>
          <w:sz w:val="24"/>
          <w:szCs w:val="24"/>
        </w:rPr>
        <w:t>甲方有权要求乙方增加人员、设备投入或进行夜间、节假日加班。乙方须在接到甲方书面（或有效指令）通知后24小时内响应并落实</w:t>
      </w:r>
      <w:r>
        <w:rPr>
          <w:rFonts w:hint="eastAsia" w:ascii="宋体" w:hAnsi="宋体" w:eastAsia="宋体" w:cs="宋体"/>
          <w:b w:val="0"/>
          <w:bCs w:val="0"/>
          <w:color w:val="121212"/>
          <w:sz w:val="24"/>
          <w:szCs w:val="24"/>
          <w:lang w:eastAsia="zh-CN"/>
        </w:rPr>
        <w:t>；</w:t>
      </w:r>
      <w:r>
        <w:rPr>
          <w:rFonts w:hint="eastAsia" w:ascii="宋体" w:hAnsi="宋体" w:eastAsia="宋体" w:cs="宋体"/>
          <w:b w:val="0"/>
          <w:bCs w:val="0"/>
          <w:color w:val="121212"/>
          <w:sz w:val="24"/>
          <w:szCs w:val="24"/>
          <w:lang w:val="en-US" w:eastAsia="zh-CN"/>
        </w:rPr>
        <w:t>不得以任何理由延误项目整体施工进度计划及关键节点的完成；</w:t>
      </w:r>
    </w:p>
    <w:p w14:paraId="2233E391">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 w:val="0"/>
          <w:bCs w:val="0"/>
          <w:color w:val="121212"/>
          <w:sz w:val="24"/>
          <w:szCs w:val="24"/>
          <w:lang w:val="en-US" w:eastAsia="zh-CN"/>
        </w:rPr>
      </w:pPr>
      <w:r>
        <w:rPr>
          <w:rFonts w:hint="eastAsia" w:ascii="宋体" w:hAnsi="宋体" w:eastAsia="宋体" w:cs="宋体"/>
          <w:b w:val="0"/>
          <w:bCs w:val="0"/>
          <w:color w:val="121212"/>
          <w:sz w:val="24"/>
          <w:szCs w:val="24"/>
        </w:rPr>
        <w:t>2、乙方必须确保投入足够的、合格的人力、物力资源，以满足合同要求和甲方进度指令。按照甲方要求配置足额有经验的管理人员（</w:t>
      </w:r>
      <w:r>
        <w:rPr>
          <w:rFonts w:hint="eastAsia" w:ascii="宋体" w:hAnsi="宋体" w:eastAsia="宋体" w:cs="宋体"/>
          <w:b w:val="0"/>
          <w:bCs w:val="0"/>
          <w:color w:val="121212"/>
          <w:sz w:val="24"/>
          <w:szCs w:val="24"/>
          <w:lang w:val="en-US" w:eastAsia="zh-CN"/>
        </w:rPr>
        <w:t>需配备至少</w:t>
      </w:r>
      <w:r>
        <w:rPr>
          <w:rFonts w:hint="eastAsia" w:ascii="宋体" w:hAnsi="宋体" w:eastAsia="宋体" w:cs="宋体"/>
          <w:b w:val="0"/>
          <w:bCs w:val="0"/>
          <w:color w:val="121212"/>
          <w:sz w:val="24"/>
          <w:szCs w:val="24"/>
        </w:rPr>
        <w:t>现场负责人1人，施工员1名，安全员1名，）</w:t>
      </w:r>
      <w:r>
        <w:rPr>
          <w:rFonts w:hint="eastAsia" w:ascii="宋体" w:hAnsi="宋体" w:eastAsia="宋体" w:cs="宋体"/>
          <w:b w:val="0"/>
          <w:bCs w:val="0"/>
          <w:color w:val="121212"/>
          <w:sz w:val="24"/>
          <w:szCs w:val="24"/>
          <w:lang w:val="en-US" w:eastAsia="zh-CN"/>
        </w:rPr>
        <w:t>以及施工过程中所需要用到的所有大/小型机械均有乙方提供；</w:t>
      </w:r>
    </w:p>
    <w:p w14:paraId="1B592910">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 w:val="0"/>
          <w:bCs w:val="0"/>
          <w:color w:val="121212"/>
          <w:sz w:val="24"/>
          <w:szCs w:val="24"/>
          <w:lang w:val="en-US" w:eastAsia="zh-CN"/>
        </w:rPr>
      </w:pPr>
      <w:r>
        <w:rPr>
          <w:rFonts w:hint="eastAsia" w:ascii="宋体" w:hAnsi="宋体" w:eastAsia="宋体" w:cs="宋体"/>
          <w:b w:val="0"/>
          <w:bCs w:val="0"/>
          <w:color w:val="121212"/>
          <w:sz w:val="24"/>
          <w:szCs w:val="24"/>
        </w:rPr>
        <w:t>3、如乙方在甲方要求的时限内（书面通知明确）无法满足现场实际进度、质量或安全需求，甲方有权委托第三方进场完成该项工作，由此产生的一切费用（包括但不限于第三方费用、管理费、延误损失等）均由乙方承担，甲方有权直接从乙方工程款中扣除。</w:t>
      </w:r>
    </w:p>
    <w:p w14:paraId="6390ED1E">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 w:val="0"/>
          <w:bCs w:val="0"/>
          <w:color w:val="121212"/>
          <w:sz w:val="24"/>
          <w:szCs w:val="24"/>
        </w:rPr>
      </w:pPr>
      <w:r>
        <w:rPr>
          <w:rFonts w:hint="eastAsia" w:ascii="宋体" w:hAnsi="宋体" w:eastAsia="宋体" w:cs="宋体"/>
          <w:b w:val="0"/>
          <w:bCs w:val="0"/>
          <w:color w:val="121212"/>
          <w:sz w:val="24"/>
          <w:szCs w:val="24"/>
        </w:rPr>
        <w:t>4、乙方所有施工人员必须购买意外</w:t>
      </w:r>
      <w:r>
        <w:rPr>
          <w:rFonts w:hint="eastAsia" w:ascii="宋体" w:hAnsi="宋体" w:eastAsia="宋体" w:cs="宋体"/>
          <w:b w:val="0"/>
          <w:bCs w:val="0"/>
          <w:color w:val="121212"/>
          <w:sz w:val="24"/>
          <w:szCs w:val="24"/>
          <w:lang w:val="en-US" w:eastAsia="zh-CN"/>
        </w:rPr>
        <w:t>伤亡</w:t>
      </w:r>
      <w:r>
        <w:rPr>
          <w:rFonts w:hint="eastAsia" w:ascii="宋体" w:hAnsi="宋体" w:eastAsia="宋体" w:cs="宋体"/>
          <w:b w:val="0"/>
          <w:bCs w:val="0"/>
          <w:color w:val="121212"/>
          <w:sz w:val="24"/>
          <w:szCs w:val="24"/>
        </w:rPr>
        <w:t>险，保险额度需满足工程要求和地方规定。</w:t>
      </w:r>
    </w:p>
    <w:p w14:paraId="1EBAF6C1">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 w:val="0"/>
          <w:bCs w:val="0"/>
          <w:color w:val="121212"/>
          <w:sz w:val="24"/>
          <w:szCs w:val="24"/>
        </w:rPr>
      </w:pPr>
      <w:r>
        <w:rPr>
          <w:rFonts w:hint="eastAsia" w:ascii="宋体" w:hAnsi="宋体" w:eastAsia="宋体" w:cs="宋体"/>
          <w:b w:val="0"/>
          <w:bCs w:val="0"/>
          <w:color w:val="121212"/>
          <w:sz w:val="24"/>
          <w:szCs w:val="24"/>
        </w:rPr>
        <w:t>5、施工过程中所需水电由乙方自行考虑解决（接电开关箱、发电机或移动电箱等）；甲方不提供电源及水源接驳</w:t>
      </w:r>
    </w:p>
    <w:p w14:paraId="23ABE269">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 w:val="0"/>
          <w:bCs w:val="0"/>
          <w:color w:val="121212"/>
          <w:sz w:val="24"/>
          <w:szCs w:val="24"/>
        </w:rPr>
      </w:pPr>
      <w:r>
        <w:rPr>
          <w:rFonts w:hint="eastAsia" w:ascii="宋体" w:hAnsi="宋体" w:eastAsia="宋体" w:cs="宋体"/>
          <w:b w:val="0"/>
          <w:bCs w:val="0"/>
          <w:color w:val="121212"/>
          <w:sz w:val="24"/>
          <w:szCs w:val="24"/>
        </w:rPr>
        <w:t>6、本项目受场地因素限制不向乙方提供工人生活区、办公区</w:t>
      </w:r>
      <w:r>
        <w:rPr>
          <w:rFonts w:hint="eastAsia" w:ascii="宋体" w:hAnsi="宋体" w:eastAsia="宋体" w:cs="宋体"/>
          <w:b w:val="0"/>
          <w:bCs w:val="0"/>
          <w:color w:val="121212"/>
          <w:sz w:val="24"/>
          <w:szCs w:val="24"/>
          <w:lang w:eastAsia="zh-CN"/>
        </w:rPr>
        <w:t>、</w:t>
      </w:r>
      <w:r>
        <w:rPr>
          <w:rFonts w:hint="eastAsia" w:ascii="宋体" w:hAnsi="宋体" w:eastAsia="宋体" w:cs="宋体"/>
          <w:b w:val="0"/>
          <w:bCs w:val="0"/>
          <w:color w:val="121212"/>
          <w:sz w:val="24"/>
          <w:szCs w:val="24"/>
          <w:lang w:val="en-US" w:eastAsia="zh-CN"/>
        </w:rPr>
        <w:t>饭堂；</w:t>
      </w:r>
      <w:r>
        <w:rPr>
          <w:rFonts w:hint="eastAsia" w:ascii="宋体" w:hAnsi="宋体" w:eastAsia="宋体" w:cs="宋体"/>
          <w:b w:val="0"/>
          <w:bCs w:val="0"/>
          <w:color w:val="121212"/>
          <w:sz w:val="24"/>
          <w:szCs w:val="24"/>
        </w:rPr>
        <w:t>由乙方自行解决。</w:t>
      </w:r>
    </w:p>
    <w:p w14:paraId="27F57353">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 w:val="0"/>
          <w:bCs w:val="0"/>
          <w:color w:val="121212"/>
          <w:sz w:val="24"/>
          <w:szCs w:val="24"/>
          <w:lang w:val="en-US" w:eastAsia="zh-CN"/>
        </w:rPr>
      </w:pPr>
      <w:r>
        <w:rPr>
          <w:rFonts w:hint="eastAsia" w:ascii="宋体" w:hAnsi="宋体" w:eastAsia="宋体" w:cs="宋体"/>
          <w:b w:val="0"/>
          <w:bCs w:val="0"/>
          <w:color w:val="121212"/>
          <w:sz w:val="24"/>
          <w:szCs w:val="24"/>
        </w:rPr>
        <w:t>7、乙方中标后进场前需向甲方提供银行开具的工人工资保函</w:t>
      </w:r>
      <w:r>
        <w:rPr>
          <w:rFonts w:hint="eastAsia" w:ascii="宋体" w:hAnsi="宋体" w:eastAsia="宋体" w:cs="宋体"/>
          <w:b w:val="0"/>
          <w:bCs w:val="0"/>
          <w:color w:val="121212"/>
          <w:sz w:val="24"/>
          <w:szCs w:val="24"/>
          <w:lang w:eastAsia="zh-CN"/>
        </w:rPr>
        <w:t>、</w:t>
      </w:r>
      <w:r>
        <w:rPr>
          <w:rFonts w:hint="eastAsia" w:ascii="宋体" w:hAnsi="宋体" w:eastAsia="宋体" w:cs="宋体"/>
          <w:b w:val="0"/>
          <w:bCs w:val="0"/>
          <w:color w:val="121212"/>
          <w:sz w:val="24"/>
          <w:szCs w:val="24"/>
          <w:lang w:val="en-US" w:eastAsia="zh-CN"/>
        </w:rPr>
        <w:t>履约保函；</w:t>
      </w:r>
    </w:p>
    <w:p w14:paraId="647FF839">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 w:val="0"/>
          <w:bCs w:val="0"/>
          <w:color w:val="121212"/>
          <w:sz w:val="24"/>
          <w:szCs w:val="24"/>
          <w:lang w:val="en-US" w:eastAsia="zh-CN"/>
        </w:rPr>
      </w:pPr>
      <w:r>
        <w:rPr>
          <w:rFonts w:hint="eastAsia" w:ascii="宋体" w:hAnsi="宋体" w:eastAsia="宋体" w:cs="宋体"/>
          <w:b w:val="0"/>
          <w:bCs w:val="0"/>
          <w:color w:val="121212"/>
          <w:sz w:val="24"/>
          <w:szCs w:val="24"/>
          <w:lang w:val="en-US" w:eastAsia="zh-CN"/>
        </w:rPr>
        <w:t>8.根据本项目的检测方案合同要求的检测项，涉及到本合同清单施工范围内施工内容，乙方无条件配合完成检测并保证合格。</w:t>
      </w:r>
    </w:p>
    <w:p w14:paraId="6E5D5D65">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 w:val="0"/>
          <w:bCs w:val="0"/>
          <w:color w:val="121212"/>
          <w:sz w:val="24"/>
          <w:szCs w:val="24"/>
          <w:lang w:val="en-US" w:eastAsia="zh-CN"/>
        </w:rPr>
      </w:pPr>
      <w:r>
        <w:rPr>
          <w:rFonts w:hint="eastAsia" w:ascii="宋体" w:hAnsi="宋体" w:eastAsia="宋体" w:cs="宋体"/>
          <w:b w:val="0"/>
          <w:bCs w:val="0"/>
          <w:color w:val="121212"/>
          <w:sz w:val="24"/>
          <w:szCs w:val="24"/>
          <w:lang w:val="en-US" w:eastAsia="zh-CN"/>
        </w:rPr>
        <w:t>9、乙方需指派管理人员每日配合甲方管理人员在每日班后共同进行每日现场完成工程量的收方；并形成纸质版记录共同签名确认无误；此工程量收方记录表作为日后合同结算的依据；结算时除与现场实际施工情况或与甲供材料进货量偏大较大的分项工程外；其余项工程量不重复进行收方；要求乙方项目部安排专门的管理人员落实并配合此项事情。</w:t>
      </w:r>
    </w:p>
    <w:p w14:paraId="0844573E">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 w:val="0"/>
          <w:bCs w:val="0"/>
          <w:color w:val="121212"/>
          <w:sz w:val="24"/>
          <w:szCs w:val="24"/>
          <w:lang w:val="en-US" w:eastAsia="zh-CN"/>
        </w:rPr>
      </w:pPr>
      <w:r>
        <w:rPr>
          <w:rFonts w:hint="eastAsia" w:ascii="宋体" w:hAnsi="宋体" w:eastAsia="宋体" w:cs="宋体"/>
          <w:b w:val="0"/>
          <w:bCs w:val="0"/>
          <w:color w:val="121212"/>
          <w:sz w:val="24"/>
          <w:szCs w:val="24"/>
          <w:lang w:val="en-US" w:eastAsia="zh-CN"/>
        </w:rPr>
        <w:t>10、乙方自身施工及破坏区域的临时防护围栏由乙方自身负责；措施费用不单独计取；由乙方报价时综合考虑。</w:t>
      </w:r>
    </w:p>
    <w:p w14:paraId="1FC83A43">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i w:val="0"/>
          <w:iCs w:val="0"/>
          <w:caps w:val="0"/>
          <w:color w:val="0F1115"/>
          <w:spacing w:val="0"/>
          <w:sz w:val="24"/>
          <w:szCs w:val="24"/>
          <w:shd w:val="clear" w:fill="FFFFFF"/>
          <w:lang w:val="en-US" w:eastAsia="zh-CN"/>
        </w:rPr>
      </w:pPr>
      <w:r>
        <w:rPr>
          <w:rFonts w:hint="eastAsia" w:ascii="宋体" w:hAnsi="宋体" w:eastAsia="宋体" w:cs="宋体"/>
          <w:b w:val="0"/>
          <w:bCs w:val="0"/>
          <w:i w:val="0"/>
          <w:iCs w:val="0"/>
          <w:caps w:val="0"/>
          <w:color w:val="0F1115"/>
          <w:spacing w:val="0"/>
          <w:sz w:val="24"/>
          <w:szCs w:val="24"/>
          <w:shd w:val="clear" w:fill="FFFFFF"/>
          <w:lang w:val="en-US" w:eastAsia="zh-CN"/>
        </w:rPr>
        <w:t>11、工序报验：严格执行“三检制”（自检、互检、交接检），每道工序完成后，报总包及监理验收合格，方可进入下道工序</w:t>
      </w:r>
      <w:r>
        <w:rPr>
          <w:rFonts w:hint="eastAsia" w:cs="宋体"/>
          <w:b w:val="0"/>
          <w:bCs w:val="0"/>
          <w:i w:val="0"/>
          <w:iCs w:val="0"/>
          <w:caps w:val="0"/>
          <w:color w:val="0F1115"/>
          <w:spacing w:val="0"/>
          <w:sz w:val="24"/>
          <w:szCs w:val="24"/>
          <w:shd w:val="clear" w:fill="FFFFFF"/>
          <w:lang w:val="en-US" w:eastAsia="zh-CN"/>
        </w:rPr>
        <w:t>。</w:t>
      </w:r>
      <w:bookmarkStart w:id="0" w:name="_GoBack"/>
      <w:bookmarkEnd w:id="0"/>
    </w:p>
    <w:p w14:paraId="49B883CA">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i w:val="0"/>
          <w:iCs w:val="0"/>
          <w:caps w:val="0"/>
          <w:color w:val="0F1115"/>
          <w:spacing w:val="0"/>
          <w:sz w:val="24"/>
          <w:szCs w:val="24"/>
          <w:highlight w:val="yellow"/>
          <w:shd w:val="clear" w:fill="FFFFFF"/>
          <w:lang w:val="en-US" w:eastAsia="zh-CN"/>
        </w:rPr>
      </w:pPr>
    </w:p>
    <w:p w14:paraId="1B66E610">
      <w:pPr>
        <w:pStyle w:val="5"/>
        <w:spacing w:before="0" w:beforeAutospacing="0" w:after="0" w:afterAutospacing="0" w:line="360" w:lineRule="auto"/>
        <w:ind w:firstLine="480" w:firstLineChars="200"/>
        <w:rPr>
          <w:rStyle w:val="8"/>
          <w:rFonts w:hint="eastAsia" w:ascii="宋体" w:hAnsi="宋体" w:eastAsia="宋体" w:cs="宋体"/>
          <w:b w:val="0"/>
          <w:bCs w:val="0"/>
          <w:color w:val="121212"/>
          <w:sz w:val="24"/>
          <w:szCs w:val="24"/>
          <w:lang w:val="en-US" w:eastAsia="zh-CN"/>
        </w:rPr>
      </w:pPr>
    </w:p>
    <w:p w14:paraId="5A24BFB6">
      <w:pPr>
        <w:rPr>
          <w:rFonts w:hint="eastAsia" w:ascii="仿宋" w:hAnsi="仿宋" w:eastAsia="仿宋" w:cstheme="minorBidi"/>
          <w:b w:val="0"/>
          <w:bCs w:val="0"/>
          <w:color w:val="121212"/>
          <w:kern w:val="2"/>
          <w:sz w:val="24"/>
          <w:szCs w:val="24"/>
          <w:lang w:val="en-US" w:eastAsia="zh-CN" w:bidi="ar-SA"/>
        </w:rPr>
      </w:pPr>
    </w:p>
    <w:p w14:paraId="61C544DC">
      <w:pPr>
        <w:numPr>
          <w:ilvl w:val="0"/>
          <w:numId w:val="0"/>
        </w:numPr>
        <w:spacing w:line="360" w:lineRule="auto"/>
        <w:rPr>
          <w:rFonts w:hint="default" w:ascii="宋体" w:hAnsi="宋体" w:eastAsia="宋体" w:cs="宋体"/>
          <w:b w:val="0"/>
          <w:bCs w:val="0"/>
          <w:color w:val="121212"/>
          <w:sz w:val="24"/>
          <w:lang w:val="en-US" w:eastAsia="zh-CN"/>
        </w:rPr>
      </w:pPr>
    </w:p>
    <w:p w14:paraId="072E81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80" w:firstLineChars="200"/>
        <w:jc w:val="left"/>
        <w:textAlignment w:val="auto"/>
        <w:rPr>
          <w:rFonts w:ascii="宋体" w:hAnsi="宋体" w:eastAsia="宋体" w:cs="宋体"/>
          <w:color w:val="000000"/>
          <w:kern w:val="0"/>
          <w:sz w:val="24"/>
          <w:szCs w:val="24"/>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AA1033"/>
    <w:multiLevelType w:val="singleLevel"/>
    <w:tmpl w:val="9EAA1033"/>
    <w:lvl w:ilvl="0" w:tentative="0">
      <w:start w:val="2"/>
      <w:numFmt w:val="decimal"/>
      <w:suff w:val="nothing"/>
      <w:lvlText w:val="%1、"/>
      <w:lvlJc w:val="left"/>
    </w:lvl>
  </w:abstractNum>
  <w:abstractNum w:abstractNumId="1">
    <w:nsid w:val="01D1E9FB"/>
    <w:multiLevelType w:val="singleLevel"/>
    <w:tmpl w:val="01D1E9FB"/>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9224E9"/>
    <w:rsid w:val="00A70652"/>
    <w:rsid w:val="06555C4C"/>
    <w:rsid w:val="0C833643"/>
    <w:rsid w:val="0D181FDD"/>
    <w:rsid w:val="149F2EFC"/>
    <w:rsid w:val="285C7FE6"/>
    <w:rsid w:val="2DB5450D"/>
    <w:rsid w:val="3D2C346A"/>
    <w:rsid w:val="43CF2AA8"/>
    <w:rsid w:val="5DE630F2"/>
    <w:rsid w:val="66876215"/>
    <w:rsid w:val="6E9224E9"/>
    <w:rsid w:val="6F011A46"/>
    <w:rsid w:val="6FFD2871"/>
    <w:rsid w:val="71CF1988"/>
    <w:rsid w:val="79F56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3918</Words>
  <Characters>3952</Characters>
  <Lines>0</Lines>
  <Paragraphs>0</Paragraphs>
  <TotalTime>16</TotalTime>
  <ScaleCrop>false</ScaleCrop>
  <LinksUpToDate>false</LinksUpToDate>
  <CharactersWithSpaces>3973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2026-01-18T11:34:00Z</dcterms:created>
  <dc:creator>梁俊杰</dc:creator>
  <cp:lastModifiedBy>干脆面</cp:lastModifiedBy>
  <dcterms:modified xsi:type="dcterms:W3CDTF">2026-04-24T02:54:06Z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F75B3B1CCAC0417C992BAC1F7596CCE3_13</vt:lpwstr>
  </property>
  <property fmtid="{D5CDD505-2E9C-101B-9397-08002B2CF9AE}" pid="4" name="KSOTemplateDocerSaveRecord">
    <vt:lpwstr>eyJoZGlkIjoiNDc0ZDc3ODhiNDU1YjM2ZDIyYTRkNGZiZTlkMjE4NmEiLCJ1c2VySWQiOiI0MjMyMzA3OTgifQ==</vt:lpwstr>
  </property>
</Properties>
</file>