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92F2E">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 w:hAnsi="仿宋" w:eastAsia="仿宋" w:cs="仿宋"/>
          <w:b/>
          <w:sz w:val="36"/>
          <w:szCs w:val="36"/>
          <w:lang w:val="en-US" w:eastAsia="zh-CN"/>
        </w:rPr>
      </w:pPr>
      <w:r>
        <w:rPr>
          <w:rFonts w:hint="eastAsia" w:ascii="仿宋" w:hAnsi="仿宋" w:eastAsia="仿宋" w:cs="仿宋"/>
          <w:b/>
          <w:sz w:val="36"/>
          <w:szCs w:val="36"/>
          <w:lang w:val="en-US" w:eastAsia="zh-CN"/>
        </w:rPr>
        <w:t>石龙镇实验小学低压线路整改工程</w:t>
      </w:r>
    </w:p>
    <w:p w14:paraId="33E0BA3F">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 w:hAnsi="仿宋" w:eastAsia="仿宋" w:cs="仿宋"/>
          <w:b/>
          <w:sz w:val="36"/>
          <w:szCs w:val="36"/>
        </w:rPr>
      </w:pPr>
      <w:r>
        <w:rPr>
          <w:rFonts w:hint="eastAsia" w:ascii="仿宋" w:hAnsi="仿宋" w:eastAsia="仿宋" w:cs="仿宋"/>
          <w:b/>
          <w:sz w:val="36"/>
          <w:szCs w:val="36"/>
        </w:rPr>
        <w:t>用户需求书</w:t>
      </w:r>
    </w:p>
    <w:p w14:paraId="11D94285">
      <w:pPr>
        <w:jc w:val="left"/>
        <w:rPr>
          <w:rFonts w:hint="eastAsia" w:ascii="仿宋" w:hAnsi="仿宋" w:eastAsia="仿宋" w:cs="仿宋"/>
          <w:sz w:val="32"/>
          <w:szCs w:val="32"/>
        </w:rPr>
      </w:pPr>
      <w:r>
        <w:rPr>
          <w:rStyle w:val="9"/>
          <w:rFonts w:hint="eastAsia" w:ascii="仿宋" w:hAnsi="仿宋" w:eastAsia="仿宋" w:cs="仿宋"/>
          <w:b/>
          <w:bCs/>
          <w:i w:val="0"/>
          <w:iCs w:val="0"/>
          <w:caps w:val="0"/>
          <w:color w:val="0F1115"/>
          <w:spacing w:val="0"/>
          <w:sz w:val="32"/>
          <w:szCs w:val="32"/>
          <w:shd w:val="clear" w:fill="FFFFFF"/>
        </w:rPr>
        <w:t>一、工程概况</w:t>
      </w:r>
    </w:p>
    <w:p w14:paraId="71A498E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val="0"/>
          <w:bCs w:val="0"/>
          <w:color w:val="121212"/>
          <w:lang w:val="en-US" w:eastAsia="zh-CN"/>
        </w:rPr>
      </w:pPr>
      <w:r>
        <w:rPr>
          <w:rStyle w:val="9"/>
          <w:rFonts w:hint="eastAsia" w:ascii="仿宋" w:hAnsi="仿宋" w:eastAsia="仿宋" w:cs="仿宋"/>
          <w:b/>
          <w:bCs/>
          <w:i w:val="0"/>
          <w:iCs w:val="0"/>
          <w:caps w:val="0"/>
          <w:color w:val="0F1115"/>
          <w:spacing w:val="0"/>
          <w:sz w:val="24"/>
          <w:szCs w:val="24"/>
          <w:shd w:val="clear" w:fill="FFFFFF"/>
        </w:rPr>
        <w:t>工程名称：</w:t>
      </w:r>
      <w:r>
        <w:rPr>
          <w:rFonts w:hint="eastAsia" w:ascii="仿宋" w:hAnsi="仿宋" w:eastAsia="仿宋" w:cs="仿宋"/>
          <w:i w:val="0"/>
          <w:iCs w:val="0"/>
          <w:caps w:val="0"/>
          <w:color w:val="0F1115"/>
          <w:spacing w:val="0"/>
          <w:sz w:val="24"/>
          <w:szCs w:val="24"/>
          <w:shd w:val="clear" w:fill="FFFFFF"/>
        </w:rPr>
        <w:t> </w:t>
      </w:r>
      <w:r>
        <w:rPr>
          <w:rFonts w:hint="eastAsia" w:ascii="仿宋" w:hAnsi="仿宋" w:eastAsia="仿宋" w:cs="仿宋"/>
          <w:b w:val="0"/>
          <w:bCs w:val="0"/>
          <w:color w:val="121212"/>
        </w:rPr>
        <w:t>东莞市石龙镇产业基地配套路网交通综合整治项目-外环连接线项目</w:t>
      </w:r>
      <w:r>
        <w:rPr>
          <w:rFonts w:hint="eastAsia" w:ascii="仿宋" w:hAnsi="仿宋" w:eastAsia="仿宋" w:cs="仿宋"/>
          <w:b w:val="0"/>
          <w:bCs w:val="0"/>
          <w:color w:val="121212"/>
          <w:lang w:val="en-US" w:eastAsia="zh-CN"/>
        </w:rPr>
        <w:t>石龙镇实验小学低压线路整改工程</w:t>
      </w:r>
    </w:p>
    <w:p w14:paraId="1D95E89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Style w:val="9"/>
          <w:rFonts w:hint="eastAsia" w:ascii="仿宋" w:hAnsi="仿宋" w:eastAsia="仿宋" w:cs="仿宋"/>
          <w:b/>
          <w:bCs/>
          <w:i w:val="0"/>
          <w:iCs w:val="0"/>
          <w:caps w:val="0"/>
          <w:color w:val="0F1115"/>
          <w:spacing w:val="0"/>
          <w:sz w:val="24"/>
          <w:szCs w:val="24"/>
          <w:shd w:val="clear" w:fill="FFFFFF"/>
        </w:rPr>
        <w:t>工程地点：</w:t>
      </w:r>
      <w:r>
        <w:rPr>
          <w:rFonts w:hint="eastAsia" w:ascii="仿宋" w:hAnsi="仿宋" w:eastAsia="仿宋" w:cs="仿宋"/>
          <w:b w:val="0"/>
          <w:bCs w:val="0"/>
          <w:color w:val="121212"/>
          <w:lang w:val="en-US" w:eastAsia="zh-CN"/>
        </w:rPr>
        <w:t>石龙镇实验小学</w:t>
      </w:r>
    </w:p>
    <w:p w14:paraId="11D859F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i w:val="0"/>
          <w:iCs w:val="0"/>
          <w:caps w:val="0"/>
          <w:color w:val="0F1115"/>
          <w:spacing w:val="0"/>
          <w:sz w:val="24"/>
          <w:szCs w:val="24"/>
          <w:shd w:val="clear" w:fill="FFFFFF"/>
        </w:rPr>
      </w:pPr>
      <w:r>
        <w:rPr>
          <w:rStyle w:val="9"/>
          <w:rFonts w:hint="eastAsia" w:ascii="仿宋" w:hAnsi="仿宋" w:eastAsia="仿宋" w:cs="仿宋"/>
          <w:b/>
          <w:bCs/>
          <w:i w:val="0"/>
          <w:iCs w:val="0"/>
          <w:caps w:val="0"/>
          <w:color w:val="0F1115"/>
          <w:spacing w:val="0"/>
          <w:sz w:val="24"/>
          <w:szCs w:val="24"/>
          <w:shd w:val="clear" w:fill="FFFFFF"/>
        </w:rPr>
        <w:t>工期要求：</w:t>
      </w:r>
      <w:r>
        <w:rPr>
          <w:rFonts w:hint="eastAsia" w:ascii="仿宋" w:hAnsi="仿宋" w:eastAsia="仿宋" w:cs="仿宋"/>
          <w:i w:val="0"/>
          <w:iCs w:val="0"/>
          <w:caps w:val="0"/>
          <w:color w:val="0F1115"/>
          <w:spacing w:val="0"/>
          <w:sz w:val="24"/>
          <w:szCs w:val="24"/>
          <w:shd w:val="clear" w:fill="FFFFFF"/>
        </w:rPr>
        <w:t> </w:t>
      </w:r>
      <w:r>
        <w:rPr>
          <w:rFonts w:hint="eastAsia" w:ascii="仿宋" w:hAnsi="仿宋" w:eastAsia="仿宋" w:cs="仿宋"/>
          <w:b w:val="0"/>
          <w:bCs w:val="0"/>
          <w:color w:val="121212"/>
          <w:lang w:val="en-US" w:eastAsia="zh-CN"/>
        </w:rPr>
        <w:t>计划工期2026年08月31日完工，工期约31天，中标后3天内进场与项目部联合编制进度计划及关键节点，乙方无条件配合项目施工进度计划作为施工工期要求。</w:t>
      </w:r>
    </w:p>
    <w:p w14:paraId="70C7F9B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项目背景:</w:t>
      </w:r>
    </w:p>
    <w:p w14:paraId="055E414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本项目实施区域内现有低压线路运行年限较长，部分线缆出现老化、破损、绝缘层脱落等问题，线路布局杂乱、交叉缠绕，存在漏电、短路、过载等安全隐患；同时部分线路负荷匹配度不足，用电高峰期易出现电压不稳、跳闸断电等情况，严重影响区域内生产经营、居民生活用电安全与稳定性。为彻底消除电力安全隐患，优化低压线路布局，提升供电质量与可靠性，保障用电安全，特实施本次低压线路整改工程。</w:t>
      </w:r>
    </w:p>
    <w:p w14:paraId="5BF37F25">
      <w:pPr>
        <w:jc w:val="left"/>
        <w:rPr>
          <w:rStyle w:val="9"/>
          <w:rFonts w:hint="default" w:ascii="仿宋" w:hAnsi="仿宋" w:eastAsia="仿宋" w:cs="仿宋"/>
          <w:b/>
          <w:bCs/>
          <w:i w:val="0"/>
          <w:iCs w:val="0"/>
          <w:caps w:val="0"/>
          <w:color w:val="0F1115"/>
          <w:spacing w:val="0"/>
          <w:sz w:val="32"/>
          <w:szCs w:val="32"/>
          <w:shd w:val="clear" w:fill="FFFFFF"/>
          <w:lang w:val="en-US" w:eastAsia="zh-CN"/>
        </w:rPr>
      </w:pPr>
      <w:r>
        <w:rPr>
          <w:rStyle w:val="9"/>
          <w:rFonts w:hint="default" w:ascii="仿宋" w:hAnsi="仿宋" w:eastAsia="仿宋" w:cs="仿宋"/>
          <w:b/>
          <w:bCs/>
          <w:i w:val="0"/>
          <w:iCs w:val="0"/>
          <w:caps w:val="0"/>
          <w:color w:val="0F1115"/>
          <w:spacing w:val="0"/>
          <w:sz w:val="32"/>
          <w:szCs w:val="32"/>
          <w:shd w:val="clear" w:fill="FFFFFF"/>
          <w:lang w:val="en-US" w:eastAsia="zh-CN"/>
        </w:rPr>
        <w:t>二、项目总体需求</w:t>
      </w:r>
    </w:p>
    <w:p w14:paraId="0D6DD90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i w:val="0"/>
          <w:iCs w:val="0"/>
          <w:caps w:val="0"/>
          <w:color w:val="0F1115"/>
          <w:spacing w:val="0"/>
          <w:sz w:val="24"/>
          <w:szCs w:val="24"/>
          <w:shd w:val="clear" w:fill="FFFFFF"/>
          <w:lang w:val="en-US" w:eastAsia="zh-CN"/>
        </w:rPr>
        <w:t>1. 安全优先：严格遵循国家电力施工安全规范，全程落实安全防护措施，杜绝施工安全事故，整改后彻底消除原有线路安全隐患，符合低压用电安全标准。</w:t>
      </w:r>
    </w:p>
    <w:p w14:paraId="40DC1FD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i w:val="0"/>
          <w:iCs w:val="0"/>
          <w:caps w:val="0"/>
          <w:color w:val="0F1115"/>
          <w:spacing w:val="0"/>
          <w:sz w:val="24"/>
          <w:szCs w:val="24"/>
          <w:shd w:val="clear" w:fill="FFFFFF"/>
          <w:lang w:val="en-US" w:eastAsia="zh-CN"/>
        </w:rPr>
        <w:t>2. 质量达标：选用符合国家标准的优质线缆及设备，施工工艺规范，工程质量满足电力行业验收要求，确保线路长期稳定运行，使用寿命达标。</w:t>
      </w:r>
    </w:p>
    <w:p w14:paraId="7875D1F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i w:val="0"/>
          <w:iCs w:val="0"/>
          <w:caps w:val="0"/>
          <w:color w:val="0F1115"/>
          <w:spacing w:val="0"/>
          <w:sz w:val="24"/>
          <w:szCs w:val="24"/>
          <w:shd w:val="clear" w:fill="FFFFFF"/>
          <w:lang w:val="en-US" w:eastAsia="zh-CN"/>
        </w:rPr>
        <w:t>3. 布局优化：结合现场实际用电需求，科学规划线路走向，规范线路铺设，做到整齐美观、便于维护，同时兼顾未来用电负荷增长需求。</w:t>
      </w:r>
    </w:p>
    <w:p w14:paraId="6DE96C0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i w:val="0"/>
          <w:iCs w:val="0"/>
          <w:caps w:val="0"/>
          <w:color w:val="0F1115"/>
          <w:spacing w:val="0"/>
          <w:sz w:val="24"/>
          <w:szCs w:val="24"/>
          <w:shd w:val="clear" w:fill="FFFFFF"/>
          <w:lang w:val="en-US" w:eastAsia="zh-CN"/>
        </w:rPr>
        <w:t>4. 高效实施：合理制定施工方案，分段、分区域施工，最大限度减少对用户正常用电的影响，施工完成后快速完成调试，保障正常供电。</w:t>
      </w:r>
    </w:p>
    <w:p w14:paraId="648432E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i w:val="0"/>
          <w:iCs w:val="0"/>
          <w:caps w:val="0"/>
          <w:color w:val="0F1115"/>
          <w:spacing w:val="0"/>
          <w:sz w:val="24"/>
          <w:szCs w:val="24"/>
          <w:shd w:val="clear" w:fill="FFFFFF"/>
          <w:lang w:val="en-US" w:eastAsia="zh-CN"/>
        </w:rPr>
        <w:t>5. 配套完善：同步完善线路接地、防雷、防护等附属设施，规范标识标注，提升线路整体运维便利性。</w:t>
      </w:r>
    </w:p>
    <w:p w14:paraId="0C19FA4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i w:val="0"/>
          <w:iCs w:val="0"/>
          <w:caps w:val="0"/>
          <w:color w:val="0F1115"/>
          <w:spacing w:val="0"/>
          <w:sz w:val="24"/>
          <w:szCs w:val="24"/>
          <w:shd w:val="clear" w:fill="FFFFFF"/>
          <w:lang w:val="en-US" w:eastAsia="zh-CN"/>
        </w:rPr>
      </w:pPr>
    </w:p>
    <w:p w14:paraId="2C2051A6">
      <w:pPr>
        <w:pStyle w:val="5"/>
        <w:keepNext w:val="0"/>
        <w:keepLines w:val="0"/>
        <w:widowControl/>
        <w:suppressLineNumbers w:val="0"/>
        <w:spacing w:before="0" w:beforeAutospacing="0" w:after="0" w:afterAutospacing="0"/>
        <w:ind w:left="0" w:right="0"/>
        <w:rPr>
          <w:rStyle w:val="9"/>
          <w:rFonts w:hint="default" w:ascii="仿宋" w:hAnsi="仿宋" w:eastAsia="仿宋" w:cs="仿宋"/>
          <w:b/>
          <w:bCs/>
          <w:i w:val="0"/>
          <w:iCs w:val="0"/>
          <w:caps w:val="0"/>
          <w:color w:val="0F1115"/>
          <w:spacing w:val="0"/>
          <w:sz w:val="28"/>
          <w:szCs w:val="28"/>
          <w:shd w:val="clear" w:fill="FFFFFF"/>
        </w:rPr>
      </w:pPr>
      <w:r>
        <w:rPr>
          <w:rStyle w:val="9"/>
          <w:rFonts w:hint="eastAsia" w:ascii="仿宋" w:hAnsi="仿宋" w:eastAsia="仿宋" w:cs="仿宋"/>
          <w:b/>
          <w:bCs/>
          <w:i w:val="0"/>
          <w:iCs w:val="0"/>
          <w:caps w:val="0"/>
          <w:color w:val="0F1115"/>
          <w:spacing w:val="0"/>
          <w:sz w:val="28"/>
          <w:szCs w:val="28"/>
          <w:shd w:val="clear" w:fill="FFFFFF"/>
          <w:lang w:val="en-US" w:eastAsia="zh-CN"/>
        </w:rPr>
        <w:t>三</w:t>
      </w:r>
      <w:r>
        <w:rPr>
          <w:rStyle w:val="9"/>
          <w:rFonts w:hint="default" w:ascii="仿宋" w:hAnsi="仿宋" w:eastAsia="仿宋" w:cs="仿宋"/>
          <w:b/>
          <w:bCs/>
          <w:i w:val="0"/>
          <w:iCs w:val="0"/>
          <w:caps w:val="0"/>
          <w:color w:val="0F1115"/>
          <w:spacing w:val="0"/>
          <w:sz w:val="28"/>
          <w:szCs w:val="28"/>
          <w:shd w:val="clear" w:fill="FFFFFF"/>
        </w:rPr>
        <w:t>、分包内容及范围</w:t>
      </w:r>
    </w:p>
    <w:p w14:paraId="57025CE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b w:val="0"/>
          <w:bCs w:val="0"/>
          <w:sz w:val="24"/>
          <w:szCs w:val="24"/>
        </w:rPr>
      </w:pPr>
      <w:r>
        <w:rPr>
          <w:rStyle w:val="9"/>
          <w:rFonts w:hint="default" w:ascii="仿宋" w:hAnsi="仿宋" w:eastAsia="仿宋" w:cs="仿宋"/>
          <w:b w:val="0"/>
          <w:bCs w:val="0"/>
          <w:i w:val="0"/>
          <w:iCs w:val="0"/>
          <w:caps w:val="0"/>
          <w:color w:val="0F1115"/>
          <w:spacing w:val="0"/>
          <w:sz w:val="24"/>
          <w:szCs w:val="24"/>
          <w:shd w:val="clear" w:fill="FFFFFF"/>
        </w:rPr>
        <w:t>本</w:t>
      </w:r>
      <w:r>
        <w:rPr>
          <w:rFonts w:hint="default" w:ascii="仿宋" w:hAnsi="仿宋" w:eastAsia="仿宋" w:cs="仿宋"/>
          <w:b w:val="0"/>
          <w:bCs w:val="0"/>
          <w:i w:val="0"/>
          <w:iCs w:val="0"/>
          <w:caps w:val="0"/>
          <w:color w:val="0F1115"/>
          <w:spacing w:val="0"/>
          <w:sz w:val="24"/>
          <w:szCs w:val="24"/>
          <w:shd w:val="clear" w:fill="FFFFFF"/>
          <w:lang w:val="en-US" w:eastAsia="zh-CN"/>
        </w:rPr>
        <w:t>次招标为</w:t>
      </w:r>
      <w:r>
        <w:rPr>
          <w:rFonts w:hint="eastAsia" w:ascii="仿宋" w:hAnsi="仿宋" w:eastAsia="仿宋" w:cs="仿宋"/>
          <w:b w:val="0"/>
          <w:bCs w:val="0"/>
          <w:color w:val="121212"/>
          <w:lang w:val="en-US" w:eastAsia="zh-CN"/>
        </w:rPr>
        <w:t>低压线路整改工程</w:t>
      </w:r>
      <w:r>
        <w:rPr>
          <w:rStyle w:val="9"/>
          <w:rFonts w:hint="default" w:ascii="仿宋" w:hAnsi="仿宋" w:eastAsia="仿宋" w:cs="仿宋"/>
          <w:b w:val="0"/>
          <w:bCs w:val="0"/>
          <w:i w:val="0"/>
          <w:iCs w:val="0"/>
          <w:caps w:val="0"/>
          <w:color w:val="0F1115"/>
          <w:spacing w:val="0"/>
          <w:sz w:val="24"/>
          <w:szCs w:val="24"/>
          <w:shd w:val="clear" w:fill="FFFFFF"/>
        </w:rPr>
        <w:t>，具体工作范围包括但不限于以下内容：</w:t>
      </w:r>
    </w:p>
    <w:p w14:paraId="533A461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bCs/>
          <w:i w:val="0"/>
          <w:iCs w:val="0"/>
          <w:caps w:val="0"/>
          <w:color w:val="0F1115"/>
          <w:spacing w:val="0"/>
          <w:sz w:val="24"/>
          <w:szCs w:val="24"/>
          <w:shd w:val="clear" w:fill="FFFFFF"/>
          <w:lang w:val="en-US" w:eastAsia="zh-CN"/>
        </w:rPr>
        <w:t>承包方式：</w:t>
      </w:r>
      <w:r>
        <w:rPr>
          <w:rFonts w:hint="default" w:ascii="仿宋" w:hAnsi="仿宋" w:eastAsia="仿宋" w:cs="仿宋"/>
          <w:i w:val="0"/>
          <w:iCs w:val="0"/>
          <w:caps w:val="0"/>
          <w:color w:val="0F1115"/>
          <w:spacing w:val="0"/>
          <w:sz w:val="24"/>
          <w:szCs w:val="24"/>
          <w:shd w:val="clear" w:fill="FFFFFF"/>
          <w:lang w:val="en-US" w:eastAsia="zh-CN"/>
        </w:rPr>
        <w:t> 包工，包辅材、进出场费、包机械设备操作用工，包施工用水电设备及相关费用)、包</w:t>
      </w:r>
      <w:r>
        <w:rPr>
          <w:rFonts w:hint="eastAsia" w:ascii="仿宋" w:hAnsi="仿宋" w:eastAsia="仿宋" w:cs="仿宋"/>
          <w:i w:val="0"/>
          <w:iCs w:val="0"/>
          <w:caps w:val="0"/>
          <w:color w:val="0F1115"/>
          <w:spacing w:val="0"/>
          <w:sz w:val="24"/>
          <w:szCs w:val="24"/>
          <w:shd w:val="clear" w:fill="FFFFFF"/>
          <w:lang w:val="en-US" w:eastAsia="zh-CN"/>
        </w:rPr>
        <w:t>租赁材料的</w:t>
      </w:r>
      <w:r>
        <w:rPr>
          <w:rFonts w:hint="default" w:ascii="仿宋" w:hAnsi="仿宋" w:eastAsia="仿宋" w:cs="仿宋"/>
          <w:i w:val="0"/>
          <w:iCs w:val="0"/>
          <w:caps w:val="0"/>
          <w:color w:val="0F1115"/>
          <w:spacing w:val="0"/>
          <w:sz w:val="24"/>
          <w:szCs w:val="24"/>
          <w:shd w:val="clear" w:fill="FFFFFF"/>
          <w:lang w:val="en-US" w:eastAsia="zh-CN"/>
        </w:rPr>
        <w:t>场内外运输，包工完场清；包质量、包安全、包工期、包验收、</w:t>
      </w:r>
      <w:r>
        <w:rPr>
          <w:rFonts w:hint="eastAsia" w:ascii="仿宋" w:hAnsi="仿宋" w:eastAsia="仿宋" w:cs="仿宋"/>
          <w:i w:val="0"/>
          <w:iCs w:val="0"/>
          <w:caps w:val="0"/>
          <w:color w:val="0F1115"/>
          <w:spacing w:val="0"/>
          <w:sz w:val="24"/>
          <w:szCs w:val="24"/>
          <w:shd w:val="clear" w:fill="FFFFFF"/>
          <w:lang w:val="en-US" w:eastAsia="zh-CN"/>
        </w:rPr>
        <w:t>包施工方案编制、</w:t>
      </w:r>
      <w:r>
        <w:rPr>
          <w:rFonts w:hint="default" w:ascii="仿宋" w:hAnsi="仿宋" w:eastAsia="仿宋" w:cs="仿宋"/>
          <w:i w:val="0"/>
          <w:iCs w:val="0"/>
          <w:caps w:val="0"/>
          <w:color w:val="0F1115"/>
          <w:spacing w:val="0"/>
          <w:sz w:val="24"/>
          <w:szCs w:val="24"/>
          <w:shd w:val="clear" w:fill="FFFFFF"/>
          <w:lang w:val="en-US" w:eastAsia="zh-CN"/>
        </w:rPr>
        <w:t>包文明施工</w:t>
      </w:r>
      <w:r>
        <w:rPr>
          <w:rFonts w:hint="eastAsia" w:ascii="仿宋" w:hAnsi="仿宋" w:eastAsia="仿宋" w:cs="仿宋"/>
          <w:i w:val="0"/>
          <w:iCs w:val="0"/>
          <w:caps w:val="0"/>
          <w:color w:val="0F1115"/>
          <w:spacing w:val="0"/>
          <w:sz w:val="24"/>
          <w:szCs w:val="24"/>
          <w:shd w:val="clear" w:fill="FFFFFF"/>
          <w:lang w:val="en-US" w:eastAsia="zh-CN"/>
        </w:rPr>
        <w:t>、包所有机械进出场费及租赁材料的进退场费用；</w:t>
      </w:r>
      <w:r>
        <w:rPr>
          <w:rFonts w:hint="default" w:ascii="仿宋" w:hAnsi="仿宋" w:eastAsia="仿宋" w:cs="仿宋"/>
          <w:i w:val="0"/>
          <w:iCs w:val="0"/>
          <w:caps w:val="0"/>
          <w:color w:val="0F1115"/>
          <w:spacing w:val="0"/>
          <w:sz w:val="24"/>
          <w:szCs w:val="24"/>
          <w:shd w:val="clear" w:fill="FFFFFF"/>
          <w:lang w:val="en-US" w:eastAsia="zh-CN"/>
        </w:rPr>
        <w:t>含施工所产生的所有措施费用</w:t>
      </w:r>
      <w:r>
        <w:rPr>
          <w:rFonts w:hint="eastAsia" w:ascii="仿宋" w:hAnsi="仿宋" w:eastAsia="仿宋" w:cs="仿宋"/>
          <w:i w:val="0"/>
          <w:iCs w:val="0"/>
          <w:caps w:val="0"/>
          <w:color w:val="0F1115"/>
          <w:spacing w:val="0"/>
          <w:sz w:val="24"/>
          <w:szCs w:val="24"/>
          <w:shd w:val="clear" w:fill="FFFFFF"/>
          <w:lang w:val="en-US" w:eastAsia="zh-CN"/>
        </w:rPr>
        <w:t>、等</w:t>
      </w:r>
      <w:r>
        <w:rPr>
          <w:rFonts w:hint="default" w:ascii="仿宋" w:hAnsi="仿宋" w:eastAsia="仿宋" w:cs="仿宋"/>
          <w:i w:val="0"/>
          <w:iCs w:val="0"/>
          <w:caps w:val="0"/>
          <w:color w:val="0F1115"/>
          <w:spacing w:val="0"/>
          <w:sz w:val="24"/>
          <w:szCs w:val="24"/>
          <w:shd w:val="clear" w:fill="FFFFFF"/>
          <w:lang w:val="en-US" w:eastAsia="zh-CN"/>
        </w:rPr>
        <w:t>专业分包方式。</w:t>
      </w:r>
    </w:p>
    <w:p w14:paraId="3B21458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一）现有设施拆除与清理</w:t>
      </w:r>
    </w:p>
    <w:p w14:paraId="7135CFE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1. 对实施范围内老化、破损、废弃的低压线缆、配电箱、电表箱、支架、绝缘子等设施进行全面拆除，清理施工区域内线缆杂物、建筑垃圾，做到工完场清。</w:t>
      </w:r>
    </w:p>
    <w:p w14:paraId="4F078B1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2. 拆除过程中做好安全防护，避免损坏周边建筑、绿化及其他公共设施，对可回收物资规范处理，危险废弃物按规定处置。</w:t>
      </w:r>
    </w:p>
    <w:p w14:paraId="5180B14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p>
    <w:p w14:paraId="4198BB8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（二）线缆铺设与更换</w:t>
      </w:r>
    </w:p>
    <w:p w14:paraId="3F7740C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1. 线缆选型：全部采用YJV型交联聚乙烯绝缘铜芯电缆，严禁使用铝芯线缆及不合格产品，线缆规格根据用电负荷计算确定，主线、分支线规格符合国家低压配电设计规范，满足区域内最大用电负荷及未来5-10年用电增长需求。</w:t>
      </w:r>
    </w:p>
    <w:p w14:paraId="39C597F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2. 铺设方式：根据现场条件选择架空铺设、穿管暗敷、电缆沟敷设等方式，架空线路需规范架设支架、绝缘子，线路间距、高度符合安全标准；穿管敷设选用阻燃PVC管或镀锌钢管，管道连接密封，避免积水、破损；电缆沟敷设需做好防水、防潮处理。</w:t>
      </w:r>
    </w:p>
    <w:p w14:paraId="4197B3D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3. 施工规范：线路铺设横平竖直，走向清晰，避免交叉缠绕，线缆接头处做绝缘、防水、防潮处理，确保连接牢固、绝缘良好，杜绝漏电隐患。</w:t>
      </w:r>
    </w:p>
    <w:p w14:paraId="286B646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p>
    <w:p w14:paraId="3C74903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（三）配电箱与电表箱改造</w:t>
      </w:r>
    </w:p>
    <w:p w14:paraId="55593B8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1. 更换老旧、破损配电箱、电表箱，选用防水、防尘、阻燃型箱体，材质厚度、防护等级符合行业标准，室内、室外箱体区分选型，室外箱体具备良好的防雨、防锈性能。</w:t>
      </w:r>
    </w:p>
    <w:p w14:paraId="6E9147D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p>
    <w:p w14:paraId="308349C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2. 箱内元器件（断路器、漏电保护器、互感器、电表等）全部更换为符合国家标准的合格产品，漏电保护器动作灵敏，额定参数匹配用电负荷，实现分级保护，杜绝过载、短路、漏电故障。</w:t>
      </w:r>
    </w:p>
    <w:p w14:paraId="49535D1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3. 箱内线路排布规范，标识清晰，标注回路名称、用电负荷、保护参数等信息，箱体安装牢固，高度适宜，便于操作与维护。</w:t>
      </w:r>
    </w:p>
    <w:p w14:paraId="75EBDF3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（四）接地与防雷系统完善</w:t>
      </w:r>
    </w:p>
    <w:p w14:paraId="7DAB679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1. 按规范设置线路接地装置，配电箱、设备金属外壳、电缆金属护套等均可靠接地，接地电阻值符合低压电力工程接地设计规范要求，确保接地有效。</w:t>
      </w:r>
    </w:p>
    <w:p w14:paraId="1C5131C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2. 室外线路、高处架设设施增设防雷装置，做好防雷接地，避免雷击损坏线路及设备，提升雷雨天气用电安全性。</w:t>
      </w:r>
    </w:p>
    <w:p w14:paraId="49567EE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（五）线路标识与防护</w:t>
      </w:r>
    </w:p>
    <w:p w14:paraId="27C6722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1. 所有线路、配电箱、电表箱设置统一、清晰的标识牌，标注线路名称、电压等级、回路编号、安全警示等内容，标识牌牢固耐用、字迹清晰。</w:t>
      </w:r>
    </w:p>
    <w:p w14:paraId="268437D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2. 对穿越道路、墙体、易碰撞区域的线路，加装防护套管、防撞设施，做好保护措施，延长线路使用寿命。</w:t>
      </w:r>
    </w:p>
    <w:p w14:paraId="7CFD16C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（六）调试与检测</w:t>
      </w:r>
    </w:p>
    <w:p w14:paraId="6319B35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1. 工程施工完成后，对所有线路、设备进行全面通电调试，检测线路绝缘电阻、接地电阻、电压稳定性、漏电保护功能等指标，确保各项参数符合规范要求。</w:t>
      </w:r>
    </w:p>
    <w:p w14:paraId="489FF06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i w:val="0"/>
          <w:iCs w:val="0"/>
          <w:caps w:val="0"/>
          <w:color w:val="0F1115"/>
          <w:spacing w:val="0"/>
          <w:sz w:val="24"/>
          <w:szCs w:val="24"/>
          <w:shd w:val="clear" w:fill="FFFFFF"/>
          <w:lang w:val="en-US" w:eastAsia="zh-CN"/>
        </w:rPr>
        <w:t>2. 逐回路进行通电测试，排查故障隐患，确保无短路、漏电、电压不稳等问题，调试合格后方可投入使用。</w:t>
      </w:r>
    </w:p>
    <w:p w14:paraId="02DD843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i w:val="0"/>
          <w:iCs w:val="0"/>
          <w:caps w:val="0"/>
          <w:color w:val="0F1115"/>
          <w:spacing w:val="0"/>
          <w:sz w:val="24"/>
          <w:szCs w:val="24"/>
          <w:shd w:val="clear" w:fill="FFFFFF"/>
          <w:lang w:val="en-US" w:eastAsia="zh-CN"/>
        </w:rPr>
        <w:t>试验与检测： 负责施工过程自检，</w:t>
      </w:r>
      <w:r>
        <w:rPr>
          <w:rFonts w:hint="eastAsia" w:ascii="仿宋" w:hAnsi="仿宋" w:eastAsia="仿宋" w:cs="仿宋"/>
          <w:i w:val="0"/>
          <w:iCs w:val="0"/>
          <w:caps w:val="0"/>
          <w:color w:val="0F1115"/>
          <w:spacing w:val="0"/>
          <w:sz w:val="24"/>
          <w:szCs w:val="24"/>
          <w:shd w:val="clear" w:fill="FFFFFF"/>
          <w:lang w:val="en-US" w:eastAsia="zh-CN"/>
        </w:rPr>
        <w:t>包监理、业主及其他镇工程安全质量主管部门的验收通过；</w:t>
      </w:r>
      <w:r>
        <w:rPr>
          <w:rFonts w:hint="default" w:ascii="仿宋" w:hAnsi="仿宋" w:eastAsia="仿宋" w:cs="仿宋"/>
          <w:i w:val="0"/>
          <w:iCs w:val="0"/>
          <w:caps w:val="0"/>
          <w:color w:val="0F1115"/>
          <w:spacing w:val="0"/>
          <w:sz w:val="24"/>
          <w:szCs w:val="24"/>
          <w:shd w:val="clear" w:fill="FFFFFF"/>
          <w:lang w:val="en-US" w:eastAsia="zh-CN"/>
        </w:rPr>
        <w:t>并无条件配合第三方检测单位进行质量检测，承担因其自身原因导致的检测不合格的一切后果。</w:t>
      </w:r>
    </w:p>
    <w:p w14:paraId="6A1225C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(七）</w:t>
      </w:r>
      <w:r>
        <w:rPr>
          <w:rFonts w:hint="default" w:ascii="仿宋" w:hAnsi="仿宋" w:eastAsia="仿宋" w:cs="仿宋"/>
          <w:b/>
          <w:bCs/>
          <w:i w:val="0"/>
          <w:iCs w:val="0"/>
          <w:caps w:val="0"/>
          <w:color w:val="0F1115"/>
          <w:spacing w:val="0"/>
          <w:sz w:val="24"/>
          <w:szCs w:val="24"/>
          <w:shd w:val="clear" w:fill="FFFFFF"/>
          <w:lang w:val="en-US" w:eastAsia="zh-CN"/>
        </w:rPr>
        <w:t>资料与验收： </w:t>
      </w:r>
      <w:r>
        <w:rPr>
          <w:rFonts w:hint="eastAsia" w:ascii="仿宋" w:hAnsi="仿宋" w:eastAsia="仿宋" w:cs="仿宋"/>
          <w:i w:val="0"/>
          <w:iCs w:val="0"/>
          <w:caps w:val="0"/>
          <w:color w:val="0F1115"/>
          <w:spacing w:val="0"/>
          <w:sz w:val="24"/>
          <w:szCs w:val="24"/>
          <w:shd w:val="clear" w:fill="FFFFFF"/>
          <w:lang w:val="en-US" w:eastAsia="zh-CN"/>
        </w:rPr>
        <w:t>施工前编制专项施工方案报审</w:t>
      </w:r>
      <w:r>
        <w:rPr>
          <w:rFonts w:hint="eastAsia" w:ascii="仿宋" w:hAnsi="仿宋" w:eastAsia="仿宋" w:cs="仿宋"/>
          <w:b/>
          <w:bCs/>
          <w:i w:val="0"/>
          <w:iCs w:val="0"/>
          <w:caps w:val="0"/>
          <w:color w:val="0F1115"/>
          <w:spacing w:val="0"/>
          <w:sz w:val="24"/>
          <w:szCs w:val="24"/>
          <w:shd w:val="clear" w:fill="FFFFFF"/>
          <w:lang w:val="en-US" w:eastAsia="zh-CN"/>
        </w:rPr>
        <w:t>；</w:t>
      </w:r>
      <w:r>
        <w:rPr>
          <w:rFonts w:hint="eastAsia" w:ascii="仿宋" w:hAnsi="仿宋" w:eastAsia="仿宋" w:cs="仿宋"/>
          <w:i w:val="0"/>
          <w:iCs w:val="0"/>
          <w:caps w:val="0"/>
          <w:color w:val="0F1115"/>
          <w:spacing w:val="0"/>
          <w:sz w:val="24"/>
          <w:szCs w:val="24"/>
          <w:shd w:val="clear" w:fill="FFFFFF"/>
          <w:lang w:val="en-US" w:eastAsia="zh-CN"/>
        </w:rPr>
        <w:t>施工过程配合工程量记录（租赁材料进退场过磅单、物资进场验收单等）；材料进场包审批报审、过程分部分项检验批验收资料；完工后</w:t>
      </w:r>
      <w:r>
        <w:rPr>
          <w:rFonts w:hint="default" w:ascii="仿宋" w:hAnsi="仿宋" w:eastAsia="仿宋" w:cs="仿宋"/>
          <w:i w:val="0"/>
          <w:iCs w:val="0"/>
          <w:caps w:val="0"/>
          <w:color w:val="0F1115"/>
          <w:spacing w:val="0"/>
          <w:sz w:val="24"/>
          <w:szCs w:val="24"/>
          <w:shd w:val="clear" w:fill="FFFFFF"/>
          <w:lang w:val="en-US" w:eastAsia="zh-CN"/>
        </w:rPr>
        <w:t>提交完整、合格的竣工资料（包括施工记录、材料证明、检测报告、竣工图等），确保通过监理</w:t>
      </w:r>
      <w:r>
        <w:rPr>
          <w:rFonts w:hint="eastAsia" w:ascii="仿宋" w:hAnsi="仿宋" w:eastAsia="仿宋" w:cs="仿宋"/>
          <w:i w:val="0"/>
          <w:iCs w:val="0"/>
          <w:caps w:val="0"/>
          <w:color w:val="0F1115"/>
          <w:spacing w:val="0"/>
          <w:sz w:val="24"/>
          <w:szCs w:val="24"/>
          <w:shd w:val="clear" w:fill="FFFFFF"/>
          <w:lang w:val="en-US" w:eastAsia="zh-CN"/>
        </w:rPr>
        <w:t>、</w:t>
      </w:r>
      <w:r>
        <w:rPr>
          <w:rFonts w:hint="default" w:ascii="仿宋" w:hAnsi="仿宋" w:eastAsia="仿宋" w:cs="仿宋"/>
          <w:i w:val="0"/>
          <w:iCs w:val="0"/>
          <w:caps w:val="0"/>
          <w:color w:val="0F1115"/>
          <w:spacing w:val="0"/>
          <w:sz w:val="24"/>
          <w:szCs w:val="24"/>
          <w:shd w:val="clear" w:fill="FFFFFF"/>
          <w:lang w:val="en-US" w:eastAsia="zh-CN"/>
        </w:rPr>
        <w:t>业主及政府相关部门的验收。</w:t>
      </w:r>
    </w:p>
    <w:p w14:paraId="6D7E5D8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Style w:val="9"/>
          <w:rFonts w:hint="default" w:ascii="仿宋" w:hAnsi="仿宋" w:eastAsia="仿宋" w:cs="仿宋"/>
          <w:b/>
          <w:bCs/>
          <w:i w:val="0"/>
          <w:iCs w:val="0"/>
          <w:caps w:val="0"/>
          <w:color w:val="0F1115"/>
          <w:spacing w:val="0"/>
          <w:sz w:val="24"/>
          <w:szCs w:val="24"/>
          <w:shd w:val="clear" w:fill="FFFFFF"/>
          <w:lang w:val="en-US" w:eastAsia="zh-CN"/>
        </w:rPr>
      </w:pPr>
      <w:r>
        <w:rPr>
          <w:rStyle w:val="9"/>
          <w:rFonts w:hint="eastAsia" w:ascii="仿宋" w:hAnsi="仿宋" w:eastAsia="仿宋" w:cs="仿宋"/>
          <w:b/>
          <w:bCs/>
          <w:i w:val="0"/>
          <w:iCs w:val="0"/>
          <w:caps w:val="0"/>
          <w:color w:val="0F1115"/>
          <w:spacing w:val="0"/>
          <w:sz w:val="24"/>
          <w:szCs w:val="24"/>
          <w:shd w:val="clear" w:fill="FFFFFF"/>
          <w:lang w:val="en-US" w:eastAsia="zh-CN"/>
        </w:rPr>
        <w:t>（八）</w:t>
      </w:r>
      <w:r>
        <w:rPr>
          <w:rStyle w:val="9"/>
          <w:rFonts w:hint="default" w:ascii="仿宋" w:hAnsi="仿宋" w:eastAsia="仿宋" w:cs="仿宋"/>
          <w:b/>
          <w:bCs/>
          <w:i w:val="0"/>
          <w:iCs w:val="0"/>
          <w:caps w:val="0"/>
          <w:color w:val="0F1115"/>
          <w:spacing w:val="0"/>
          <w:sz w:val="24"/>
          <w:szCs w:val="24"/>
          <w:shd w:val="clear" w:fill="FFFFFF"/>
          <w:lang w:val="en-US" w:eastAsia="zh-CN"/>
        </w:rPr>
        <w:t>其它</w:t>
      </w:r>
    </w:p>
    <w:p w14:paraId="10EC908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施工范围内所有材料的场内二次搬运</w:t>
      </w:r>
      <w:r>
        <w:rPr>
          <w:rFonts w:hint="eastAsia" w:ascii="仿宋" w:hAnsi="仿宋" w:eastAsia="仿宋" w:cs="仿宋"/>
          <w:b w:val="0"/>
          <w:bCs w:val="0"/>
          <w:i w:val="0"/>
          <w:iCs w:val="0"/>
          <w:caps w:val="0"/>
          <w:color w:val="0F1115"/>
          <w:spacing w:val="0"/>
          <w:sz w:val="24"/>
          <w:szCs w:val="24"/>
          <w:shd w:val="clear" w:fill="FFFFFF"/>
          <w:lang w:val="en-US" w:eastAsia="zh-CN"/>
        </w:rPr>
        <w:t>；施工范围内的测量放线；</w:t>
      </w:r>
      <w:r>
        <w:rPr>
          <w:rFonts w:hint="default" w:ascii="仿宋" w:hAnsi="仿宋" w:eastAsia="仿宋" w:cs="仿宋"/>
          <w:b w:val="0"/>
          <w:bCs w:val="0"/>
          <w:i w:val="0"/>
          <w:iCs w:val="0"/>
          <w:caps w:val="0"/>
          <w:color w:val="0F1115"/>
          <w:spacing w:val="0"/>
          <w:sz w:val="24"/>
          <w:szCs w:val="24"/>
          <w:shd w:val="clear" w:fill="FFFFFF"/>
          <w:lang w:val="en-US" w:eastAsia="zh-CN"/>
        </w:rPr>
        <w:t>配合各类检查、验收、</w:t>
      </w:r>
      <w:r>
        <w:rPr>
          <w:rFonts w:hint="eastAsia" w:ascii="仿宋" w:hAnsi="仿宋" w:eastAsia="仿宋" w:cs="仿宋"/>
          <w:b w:val="0"/>
          <w:bCs w:val="0"/>
          <w:i w:val="0"/>
          <w:iCs w:val="0"/>
          <w:caps w:val="0"/>
          <w:color w:val="0F1115"/>
          <w:spacing w:val="0"/>
          <w:sz w:val="24"/>
          <w:szCs w:val="24"/>
          <w:shd w:val="clear" w:fill="FFFFFF"/>
          <w:lang w:val="en-US" w:eastAsia="zh-CN"/>
        </w:rPr>
        <w:t>赶工、</w:t>
      </w:r>
      <w:r>
        <w:rPr>
          <w:rFonts w:hint="default" w:ascii="仿宋" w:hAnsi="仿宋" w:eastAsia="仿宋" w:cs="仿宋"/>
          <w:b w:val="0"/>
          <w:bCs w:val="0"/>
          <w:i w:val="0"/>
          <w:iCs w:val="0"/>
          <w:caps w:val="0"/>
          <w:color w:val="0F1115"/>
          <w:spacing w:val="0"/>
          <w:sz w:val="24"/>
          <w:szCs w:val="24"/>
          <w:shd w:val="clear" w:fill="FFFFFF"/>
          <w:lang w:val="en-US" w:eastAsia="zh-CN"/>
        </w:rPr>
        <w:t>等工作。由此产生的返工，窝工，材料损失及其他一切损失均包含在综合单价中</w:t>
      </w:r>
      <w:r>
        <w:rPr>
          <w:rFonts w:hint="eastAsia" w:ascii="仿宋" w:hAnsi="仿宋" w:eastAsia="仿宋" w:cs="仿宋"/>
          <w:b w:val="0"/>
          <w:bCs w:val="0"/>
          <w:i w:val="0"/>
          <w:iCs w:val="0"/>
          <w:caps w:val="0"/>
          <w:color w:val="0F1115"/>
          <w:spacing w:val="0"/>
          <w:sz w:val="24"/>
          <w:szCs w:val="24"/>
          <w:shd w:val="clear" w:fill="FFFFFF"/>
          <w:lang w:val="en-US" w:eastAsia="zh-CN"/>
        </w:rPr>
        <w:t>。</w:t>
      </w:r>
    </w:p>
    <w:p w14:paraId="49F8A6C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（九）</w:t>
      </w:r>
      <w:r>
        <w:rPr>
          <w:rFonts w:hint="default" w:ascii="仿宋" w:hAnsi="仿宋" w:eastAsia="仿宋" w:cs="仿宋"/>
          <w:b/>
          <w:bCs/>
          <w:i w:val="0"/>
          <w:iCs w:val="0"/>
          <w:caps w:val="0"/>
          <w:color w:val="0F1115"/>
          <w:spacing w:val="0"/>
          <w:sz w:val="24"/>
          <w:szCs w:val="24"/>
          <w:shd w:val="clear" w:fill="FFFFFF"/>
          <w:lang w:val="en-US" w:eastAsia="zh-CN"/>
        </w:rPr>
        <w:t>文明施工：</w:t>
      </w:r>
      <w:r>
        <w:rPr>
          <w:rFonts w:hint="default" w:ascii="仿宋" w:hAnsi="仿宋" w:eastAsia="仿宋" w:cs="仿宋"/>
          <w:b w:val="0"/>
          <w:bCs w:val="0"/>
          <w:i w:val="0"/>
          <w:iCs w:val="0"/>
          <w:caps w:val="0"/>
          <w:color w:val="0F1115"/>
          <w:spacing w:val="0"/>
          <w:sz w:val="24"/>
          <w:szCs w:val="24"/>
          <w:shd w:val="clear" w:fill="FFFFFF"/>
          <w:lang w:val="en-US" w:eastAsia="zh-CN"/>
        </w:rPr>
        <w:t>包含本班组工作范围内的现场清理、</w:t>
      </w:r>
      <w:r>
        <w:rPr>
          <w:rFonts w:hint="eastAsia" w:ascii="仿宋" w:hAnsi="仿宋" w:eastAsia="仿宋" w:cs="仿宋"/>
          <w:b w:val="0"/>
          <w:bCs w:val="0"/>
          <w:i w:val="0"/>
          <w:iCs w:val="0"/>
          <w:caps w:val="0"/>
          <w:color w:val="0F1115"/>
          <w:spacing w:val="0"/>
          <w:sz w:val="24"/>
          <w:szCs w:val="24"/>
          <w:shd w:val="clear" w:fill="FFFFFF"/>
          <w:lang w:val="en-US" w:eastAsia="zh-CN"/>
        </w:rPr>
        <w:t>工完场清、</w:t>
      </w:r>
      <w:r>
        <w:rPr>
          <w:rFonts w:hint="default" w:ascii="仿宋" w:hAnsi="仿宋" w:eastAsia="仿宋" w:cs="仿宋"/>
          <w:b w:val="0"/>
          <w:bCs w:val="0"/>
          <w:i w:val="0"/>
          <w:iCs w:val="0"/>
          <w:caps w:val="0"/>
          <w:color w:val="0F1115"/>
          <w:spacing w:val="0"/>
          <w:sz w:val="24"/>
          <w:szCs w:val="24"/>
          <w:shd w:val="clear" w:fill="FFFFFF"/>
          <w:lang w:val="en-US" w:eastAsia="zh-CN"/>
        </w:rPr>
        <w:t>垃圾清运至指定地点等。</w:t>
      </w:r>
    </w:p>
    <w:p w14:paraId="786BD6F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根据施工实际需要的门字架、模板、方条、钢管脚手架、彩条布、雨鞋、雨衣、雨棚等措施、</w:t>
      </w:r>
      <w:r>
        <w:rPr>
          <w:rFonts w:hint="eastAsia" w:ascii="仿宋" w:hAnsi="仿宋" w:eastAsia="仿宋" w:cs="仿宋"/>
          <w:b w:val="0"/>
          <w:bCs w:val="0"/>
          <w:i w:val="0"/>
          <w:iCs w:val="0"/>
          <w:caps w:val="0"/>
          <w:color w:val="0F1115"/>
          <w:spacing w:val="0"/>
          <w:sz w:val="24"/>
          <w:szCs w:val="24"/>
          <w:shd w:val="clear" w:fill="FFFFFF"/>
          <w:lang w:val="en-US" w:eastAsia="zh-CN"/>
        </w:rPr>
        <w:t>施打过程中所需的所有</w:t>
      </w:r>
      <w:r>
        <w:rPr>
          <w:rFonts w:hint="default" w:ascii="仿宋" w:hAnsi="仿宋" w:eastAsia="仿宋" w:cs="仿宋"/>
          <w:b w:val="0"/>
          <w:bCs w:val="0"/>
          <w:i w:val="0"/>
          <w:iCs w:val="0"/>
          <w:caps w:val="0"/>
          <w:color w:val="0F1115"/>
          <w:spacing w:val="0"/>
          <w:sz w:val="24"/>
          <w:szCs w:val="24"/>
          <w:shd w:val="clear" w:fill="FFFFFF"/>
          <w:lang w:val="en-US" w:eastAsia="zh-CN"/>
        </w:rPr>
        <w:t>大/小型机械设备或工具，全部乙方自行提供；</w:t>
      </w:r>
    </w:p>
    <w:p w14:paraId="5758D15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02" w:firstLineChars="200"/>
        <w:textAlignment w:val="auto"/>
        <w:rPr>
          <w:rFonts w:hint="default" w:ascii="仿宋" w:hAnsi="仿宋" w:eastAsia="仿宋" w:cs="仿宋"/>
          <w:b/>
          <w:bCs/>
          <w:i w:val="0"/>
          <w:iCs w:val="0"/>
          <w:caps w:val="0"/>
          <w:color w:val="0F1115"/>
          <w:spacing w:val="0"/>
          <w:sz w:val="30"/>
          <w:szCs w:val="30"/>
          <w:shd w:val="clear" w:fill="FFFFFF"/>
          <w:lang w:val="en-US" w:eastAsia="zh-CN"/>
        </w:rPr>
      </w:pPr>
      <w:r>
        <w:rPr>
          <w:rFonts w:hint="default" w:ascii="仿宋" w:hAnsi="仿宋" w:eastAsia="仿宋" w:cs="仿宋"/>
          <w:b/>
          <w:bCs/>
          <w:i w:val="0"/>
          <w:iCs w:val="0"/>
          <w:caps w:val="0"/>
          <w:color w:val="0F1115"/>
          <w:spacing w:val="0"/>
          <w:sz w:val="30"/>
          <w:szCs w:val="30"/>
          <w:shd w:val="clear" w:fill="FFFFFF"/>
          <w:lang w:val="en-US" w:eastAsia="zh-CN"/>
        </w:rPr>
        <w:t>四、技术标准与规范</w:t>
      </w:r>
    </w:p>
    <w:p w14:paraId="4BD5197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本项目严格遵循以下国家及行业现行标准、规范：</w:t>
      </w:r>
    </w:p>
    <w:p w14:paraId="5C6357D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1. 《低压配电设计规范》（GB 50054-2011）</w:t>
      </w:r>
    </w:p>
    <w:p w14:paraId="603422D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2. 《建筑电气工程施工质量验收规范》（GB 50303-2015）</w:t>
      </w:r>
    </w:p>
    <w:p w14:paraId="2102C14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3. 《电力工程电缆设计标准》（GB 50217-2018）</w:t>
      </w:r>
    </w:p>
    <w:p w14:paraId="7530989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4. 《施工现场临时用电安全技术规范》（JGJ 46-2005）</w:t>
      </w:r>
    </w:p>
    <w:p w14:paraId="4F37D3B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5. 《接地装置施工及验收规范》（GB 50169-2016）</w:t>
      </w:r>
    </w:p>
    <w:p w14:paraId="36EA6D7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val="0"/>
          <w:bCs w:val="0"/>
          <w:i w:val="0"/>
          <w:iCs w:val="0"/>
          <w:caps w:val="0"/>
          <w:color w:val="0F1115"/>
          <w:spacing w:val="0"/>
          <w:sz w:val="24"/>
          <w:szCs w:val="24"/>
          <w:shd w:val="clear" w:fill="FFFFFF"/>
          <w:lang w:val="en-US" w:eastAsia="zh-CN"/>
        </w:rPr>
        <w:t>6. 国家及地方关于低压电力线路整改、安全用电的其他相关规定</w:t>
      </w:r>
    </w:p>
    <w:p w14:paraId="0A427AD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02"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30"/>
          <w:szCs w:val="30"/>
          <w:shd w:val="clear" w:fill="FFFFFF"/>
          <w:lang w:val="en-US" w:eastAsia="zh-CN"/>
        </w:rPr>
        <w:t>五、质量与验收要求</w:t>
      </w:r>
    </w:p>
    <w:p w14:paraId="60ABC10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（一）质量保证</w:t>
      </w:r>
    </w:p>
    <w:p w14:paraId="1F3AA73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1. 工程质量达到国家及行业合格标准，一次性验收合格。</w:t>
      </w:r>
    </w:p>
    <w:p w14:paraId="50FCD3C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2. 提供完整的产品质量证明文件、合格证、检测报告等资料，所有材料、设备进场前需经甲方验收合格后方可使用，严禁使用假冒伪劣、不合格产品。</w:t>
      </w:r>
    </w:p>
    <w:p w14:paraId="1286B18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3. 工程质保期：自竣工验收合格之日起2年，质保期内出现施工质量、材料质量问题，施工单位无偿维修、更换，接到报修通知后24小时内到场处理。</w:t>
      </w:r>
    </w:p>
    <w:p w14:paraId="51D4AD5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p>
    <w:p w14:paraId="17C5F8C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（二）验收流程</w:t>
      </w:r>
    </w:p>
    <w:p w14:paraId="21226A1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1. 施工单位完成工程施工后，自行检查合格，向甲方提交竣工验收申请及完整的竣工资料（包括竣工图纸、材料合格证、检测报告、施工记录、调试记录等）。</w:t>
      </w:r>
    </w:p>
    <w:p w14:paraId="140ABB6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p>
    <w:p w14:paraId="3CA4BF0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2. 甲方组织相关部门、专业人员进行竣工验收，对照设计方案、需求书及行业规范，现场检查工程质量、线路运行情况、资料完整性等。</w:t>
      </w:r>
    </w:p>
    <w:p w14:paraId="4749AE5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3. 验收合格的，双方签署竣工验收报告；验收不合格的，施工单位按要求限期整改，整改完成后重新验收，直至合格，整改费用由施工单位承担。</w:t>
      </w:r>
    </w:p>
    <w:p w14:paraId="7904CEE0">
      <w:pPr>
        <w:pStyle w:val="5"/>
        <w:keepNext w:val="0"/>
        <w:keepLines w:val="0"/>
        <w:widowControl/>
        <w:numPr>
          <w:ilvl w:val="0"/>
          <w:numId w:val="0"/>
        </w:numPr>
        <w:suppressLineNumbers w:val="0"/>
        <w:spacing w:before="0" w:beforeAutospacing="0" w:after="0" w:afterAutospacing="0"/>
        <w:ind w:leftChars="200" w:right="0" w:rightChars="0"/>
        <w:rPr>
          <w:rStyle w:val="9"/>
          <w:rFonts w:hint="default" w:ascii="仿宋" w:hAnsi="仿宋" w:eastAsia="仿宋" w:cs="仿宋"/>
          <w:b/>
          <w:bCs/>
          <w:i w:val="0"/>
          <w:iCs w:val="0"/>
          <w:caps w:val="0"/>
          <w:color w:val="0F1115"/>
          <w:spacing w:val="0"/>
          <w:sz w:val="28"/>
          <w:szCs w:val="28"/>
          <w:shd w:val="clear" w:fill="FFFFFF"/>
          <w:lang w:val="en-US"/>
        </w:rPr>
      </w:pPr>
      <w:r>
        <w:rPr>
          <w:rStyle w:val="9"/>
          <w:rFonts w:hint="eastAsia" w:ascii="仿宋" w:hAnsi="仿宋" w:eastAsia="仿宋" w:cs="仿宋"/>
          <w:b/>
          <w:bCs/>
          <w:i w:val="0"/>
          <w:iCs w:val="0"/>
          <w:caps w:val="0"/>
          <w:color w:val="0F1115"/>
          <w:spacing w:val="0"/>
          <w:sz w:val="28"/>
          <w:szCs w:val="28"/>
          <w:shd w:val="clear" w:fill="FFFFFF"/>
          <w:lang w:val="en-US" w:eastAsia="zh-CN"/>
        </w:rPr>
        <w:t>六、施工配合</w:t>
      </w:r>
    </w:p>
    <w:p w14:paraId="7680BBB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1、视现场实际情况需求，乙方无条件配合项目相关一切要求，根据工程实际需要，包括但不限于赶工、工序调整且不予费用调整增加。甲方有权要求乙方增加人员、设备投入或进行夜间、节假日加班。乙方须在接到甲方书面（或有效指令）通知后24小时内响应并落实；不得以任何理由延误项目整体施工进度计划及关键节点的完成；</w:t>
      </w:r>
    </w:p>
    <w:p w14:paraId="59D9246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2、乙方必须确保投入足够的、合格的人力、物力资源，以满足合同要求和甲方进度指令。按照甲方要求配置足额有经验的管理人员（需配备至少现场负责人1人，安全员1名；）；</w:t>
      </w:r>
    </w:p>
    <w:p w14:paraId="1B59291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4、乙方所有施工人员必须购买意外伤亡险，保险额度需满足工程要求和地方规定。</w:t>
      </w:r>
    </w:p>
    <w:p w14:paraId="1EBAF6C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5、施工过程中所需临水临电由乙方自行考虑解决（接电开关箱、发电机或移动电箱等），甲方不提供电源及水源接驳；</w:t>
      </w:r>
    </w:p>
    <w:p w14:paraId="23ABE26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6、本项目受场地因素限制不向乙方提供工人生活区、办公区、饭堂；由乙方自行解决。</w:t>
      </w:r>
    </w:p>
    <w:p w14:paraId="27F5735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7、乙方中标后进场前需向甲方提供银行开具的工人工资保函、履约保函；</w:t>
      </w:r>
    </w:p>
    <w:p w14:paraId="647FF83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8</w:t>
      </w:r>
      <w:r>
        <w:rPr>
          <w:rFonts w:hint="default" w:ascii="仿宋" w:hAnsi="仿宋" w:eastAsia="仿宋" w:cs="仿宋"/>
          <w:b w:val="0"/>
          <w:bCs w:val="0"/>
          <w:i w:val="0"/>
          <w:iCs w:val="0"/>
          <w:caps w:val="0"/>
          <w:color w:val="0F1115"/>
          <w:spacing w:val="0"/>
          <w:sz w:val="24"/>
          <w:szCs w:val="24"/>
          <w:shd w:val="clear" w:fill="FFFFFF"/>
          <w:lang w:val="en-US" w:eastAsia="zh-CN"/>
        </w:rPr>
        <w:t>.根据本项目的检测方案合同要求的检测项，涉及到本合同清单施工范围内施工内容，乙方无条件配合完成检测并保证合格。</w:t>
      </w:r>
    </w:p>
    <w:p w14:paraId="6E5D5D6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9、乙方需指派管理人员配合甲方每日现场完成工程量的收方；并形成纸质版记录（钢管、水泥进场需要提供当天的过磅单），共同签名确认无误；此工程量收方记录表作为日后合同结算的依据；要求乙方项目部管理人员需认真重视并配合。</w:t>
      </w:r>
    </w:p>
    <w:p w14:paraId="0C6FA94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rPr>
          <w:rFonts w:hint="eastAsia" w:ascii="仿宋" w:hAnsi="仿宋" w:eastAsia="仿宋" w:cs="仿宋"/>
          <w:b w:val="0"/>
          <w:bCs w:val="0"/>
          <w:i w:val="0"/>
          <w:iCs w:val="0"/>
          <w:caps w:val="0"/>
          <w:color w:val="0F1115"/>
          <w:spacing w:val="0"/>
          <w:sz w:val="24"/>
          <w:szCs w:val="24"/>
          <w:shd w:val="clear" w:fill="FFFFFF"/>
          <w:lang w:val="en-US" w:eastAsia="zh-CN"/>
        </w:rPr>
        <w:t>10、乙方自身施工及破坏区域的临时防护围栏由乙方自身负责；措施费用不单独计取；由乙方报价时综合考虑。</w:t>
      </w:r>
    </w:p>
    <w:p w14:paraId="1FC83A4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11、工序报验</w:t>
      </w:r>
      <w:r>
        <w:rPr>
          <w:rFonts w:hint="default" w:ascii="仿宋" w:hAnsi="仿宋" w:eastAsia="仿宋" w:cs="仿宋"/>
          <w:b w:val="0"/>
          <w:bCs w:val="0"/>
          <w:i w:val="0"/>
          <w:iCs w:val="0"/>
          <w:caps w:val="0"/>
          <w:color w:val="0F1115"/>
          <w:spacing w:val="0"/>
          <w:sz w:val="24"/>
          <w:szCs w:val="24"/>
          <w:shd w:val="clear" w:fill="FFFFFF"/>
          <w:lang w:val="en-US" w:eastAsia="zh-CN"/>
        </w:rPr>
        <w:t>：严格执行“三检制”（自检、互检、交接检），每道工序完成后，报</w:t>
      </w:r>
      <w:r>
        <w:rPr>
          <w:rFonts w:hint="eastAsia" w:ascii="仿宋" w:hAnsi="仿宋" w:eastAsia="仿宋" w:cs="仿宋"/>
          <w:b w:val="0"/>
          <w:bCs w:val="0"/>
          <w:i w:val="0"/>
          <w:iCs w:val="0"/>
          <w:caps w:val="0"/>
          <w:color w:val="0F1115"/>
          <w:spacing w:val="0"/>
          <w:sz w:val="24"/>
          <w:szCs w:val="24"/>
          <w:shd w:val="clear" w:fill="FFFFFF"/>
          <w:lang w:val="en-US" w:eastAsia="zh-CN"/>
        </w:rPr>
        <w:t>甲方项目部</w:t>
      </w:r>
      <w:r>
        <w:rPr>
          <w:rFonts w:hint="default" w:ascii="仿宋" w:hAnsi="仿宋" w:eastAsia="仿宋" w:cs="仿宋"/>
          <w:b w:val="0"/>
          <w:bCs w:val="0"/>
          <w:i w:val="0"/>
          <w:iCs w:val="0"/>
          <w:caps w:val="0"/>
          <w:color w:val="0F1115"/>
          <w:spacing w:val="0"/>
          <w:sz w:val="24"/>
          <w:szCs w:val="24"/>
          <w:shd w:val="clear" w:fill="FFFFFF"/>
          <w:lang w:val="en-US" w:eastAsia="zh-CN"/>
        </w:rPr>
        <w:t>验收合格，方可进入下道工序。</w:t>
      </w:r>
    </w:p>
    <w:p w14:paraId="1B6058C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val="0"/>
          <w:bCs w:val="0"/>
          <w:i w:val="0"/>
          <w:iCs w:val="0"/>
          <w:caps w:val="0"/>
          <w:color w:val="0F1115"/>
          <w:spacing w:val="0"/>
          <w:sz w:val="24"/>
          <w:szCs w:val="24"/>
          <w:shd w:val="clear" w:fill="FFFFFF"/>
          <w:lang w:val="en-US" w:eastAsia="zh-CN"/>
        </w:rPr>
        <w:t>12、</w:t>
      </w:r>
      <w:r>
        <w:rPr>
          <w:rFonts w:hint="default" w:ascii="仿宋" w:hAnsi="仿宋" w:eastAsia="仿宋" w:cs="仿宋"/>
          <w:b w:val="0"/>
          <w:bCs w:val="0"/>
          <w:i w:val="0"/>
          <w:iCs w:val="0"/>
          <w:caps w:val="0"/>
          <w:color w:val="0F1115"/>
          <w:spacing w:val="0"/>
          <w:sz w:val="24"/>
          <w:szCs w:val="24"/>
          <w:shd w:val="clear" w:fill="FFFFFF"/>
          <w:lang w:val="en-US" w:eastAsia="zh-CN"/>
        </w:rPr>
        <w:t>资料同步：</w:t>
      </w:r>
      <w:r>
        <w:rPr>
          <w:rFonts w:hint="eastAsia" w:ascii="仿宋" w:hAnsi="仿宋" w:eastAsia="仿宋" w:cs="仿宋"/>
          <w:b w:val="0"/>
          <w:bCs w:val="0"/>
          <w:i w:val="0"/>
          <w:iCs w:val="0"/>
          <w:caps w:val="0"/>
          <w:color w:val="0F1115"/>
          <w:spacing w:val="0"/>
          <w:sz w:val="24"/>
          <w:szCs w:val="24"/>
          <w:shd w:val="clear" w:fill="FFFFFF"/>
          <w:lang w:val="en-US" w:eastAsia="zh-CN"/>
        </w:rPr>
        <w:t>乙</w:t>
      </w:r>
      <w:r>
        <w:rPr>
          <w:rFonts w:hint="default" w:ascii="仿宋" w:hAnsi="仿宋" w:eastAsia="仿宋" w:cs="仿宋"/>
          <w:b w:val="0"/>
          <w:bCs w:val="0"/>
          <w:i w:val="0"/>
          <w:iCs w:val="0"/>
          <w:caps w:val="0"/>
          <w:color w:val="0F1115"/>
          <w:spacing w:val="0"/>
          <w:sz w:val="24"/>
          <w:szCs w:val="24"/>
          <w:shd w:val="clear" w:fill="FFFFFF"/>
          <w:lang w:val="en-US" w:eastAsia="zh-CN"/>
        </w:rPr>
        <w:t>方必须配备专职资料员，负责同步、真实、准确地填写《</w:t>
      </w:r>
      <w:r>
        <w:rPr>
          <w:rFonts w:hint="eastAsia" w:ascii="仿宋" w:hAnsi="仿宋" w:eastAsia="仿宋" w:cs="仿宋"/>
          <w:b w:val="0"/>
          <w:bCs w:val="0"/>
          <w:i w:val="0"/>
          <w:iCs w:val="0"/>
          <w:caps w:val="0"/>
          <w:color w:val="0F1115"/>
          <w:spacing w:val="0"/>
          <w:sz w:val="24"/>
          <w:szCs w:val="24"/>
          <w:shd w:val="clear" w:fill="FFFFFF"/>
          <w:lang w:val="en-US" w:eastAsia="zh-CN"/>
        </w:rPr>
        <w:t>桩机施工记录表</w:t>
      </w:r>
      <w:r>
        <w:rPr>
          <w:rFonts w:hint="default" w:ascii="仿宋" w:hAnsi="仿宋" w:eastAsia="仿宋" w:cs="仿宋"/>
          <w:b w:val="0"/>
          <w:bCs w:val="0"/>
          <w:i w:val="0"/>
          <w:iCs w:val="0"/>
          <w:caps w:val="0"/>
          <w:color w:val="0F1115"/>
          <w:spacing w:val="0"/>
          <w:sz w:val="24"/>
          <w:szCs w:val="24"/>
          <w:shd w:val="clear" w:fill="FFFFFF"/>
          <w:lang w:val="en-US" w:eastAsia="zh-CN"/>
        </w:rPr>
        <w:t>》、《隐蔽工程验收记录》、《工序报验单》等资料，并按时移交总包单位归档。</w:t>
      </w:r>
    </w:p>
    <w:p w14:paraId="6480AF56">
      <w:pPr>
        <w:pStyle w:val="5"/>
        <w:keepNext w:val="0"/>
        <w:keepLines w:val="0"/>
        <w:widowControl/>
        <w:numPr>
          <w:ilvl w:val="0"/>
          <w:numId w:val="0"/>
        </w:numPr>
        <w:suppressLineNumbers w:val="0"/>
        <w:spacing w:before="0" w:beforeAutospacing="0" w:after="0" w:afterAutospacing="0"/>
        <w:ind w:leftChars="200" w:right="0" w:rightChars="0"/>
        <w:rPr>
          <w:rStyle w:val="9"/>
          <w:rFonts w:hint="default" w:ascii="仿宋" w:hAnsi="仿宋" w:eastAsia="仿宋" w:cs="仿宋"/>
          <w:b/>
          <w:bCs/>
          <w:i w:val="0"/>
          <w:iCs w:val="0"/>
          <w:caps w:val="0"/>
          <w:color w:val="0F1115"/>
          <w:spacing w:val="0"/>
          <w:sz w:val="28"/>
          <w:szCs w:val="28"/>
          <w:shd w:val="clear" w:fill="FFFFFF"/>
        </w:rPr>
      </w:pPr>
      <w:r>
        <w:rPr>
          <w:rStyle w:val="9"/>
          <w:rFonts w:hint="eastAsia" w:ascii="仿宋" w:hAnsi="仿宋" w:eastAsia="仿宋" w:cs="仿宋"/>
          <w:b/>
          <w:bCs/>
          <w:i w:val="0"/>
          <w:iCs w:val="0"/>
          <w:caps w:val="0"/>
          <w:color w:val="0F1115"/>
          <w:spacing w:val="0"/>
          <w:sz w:val="28"/>
          <w:szCs w:val="28"/>
          <w:shd w:val="clear" w:fill="FFFFFF"/>
          <w:lang w:val="en-US" w:eastAsia="zh-CN"/>
        </w:rPr>
        <w:t>七、</w:t>
      </w:r>
      <w:r>
        <w:rPr>
          <w:rStyle w:val="9"/>
          <w:rFonts w:hint="default" w:ascii="仿宋" w:hAnsi="仿宋" w:eastAsia="仿宋" w:cs="仿宋"/>
          <w:b/>
          <w:bCs/>
          <w:i w:val="0"/>
          <w:iCs w:val="0"/>
          <w:caps w:val="0"/>
          <w:color w:val="0F1115"/>
          <w:spacing w:val="0"/>
          <w:sz w:val="28"/>
          <w:szCs w:val="28"/>
          <w:shd w:val="clear" w:fill="FFFFFF"/>
        </w:rPr>
        <w:t>验收标准与罚则</w:t>
      </w:r>
    </w:p>
    <w:p w14:paraId="1F5CC3F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验收依据：</w:t>
      </w:r>
      <w:r>
        <w:rPr>
          <w:rFonts w:hint="eastAsia" w:ascii="仿宋" w:hAnsi="仿宋" w:eastAsia="仿宋" w:cs="仿宋"/>
          <w:b w:val="0"/>
          <w:bCs w:val="0"/>
          <w:i w:val="0"/>
          <w:iCs w:val="0"/>
          <w:caps w:val="0"/>
          <w:color w:val="0F1115"/>
          <w:spacing w:val="0"/>
          <w:sz w:val="24"/>
          <w:szCs w:val="24"/>
          <w:shd w:val="clear" w:fill="FFFFFF"/>
          <w:lang w:val="en-US" w:eastAsia="zh-CN"/>
        </w:rPr>
        <w:t>甲方确认的效果、现场确认的施工样板段以及图纸和甲方交底要求、相关对应的分部工程验收规范；</w:t>
      </w:r>
    </w:p>
    <w:p w14:paraId="1FAAA74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不合格处理：</w:t>
      </w:r>
      <w:r>
        <w:rPr>
          <w:rFonts w:hint="eastAsia" w:ascii="仿宋" w:hAnsi="仿宋" w:eastAsia="仿宋" w:cs="仿宋"/>
          <w:b w:val="0"/>
          <w:bCs w:val="0"/>
          <w:i w:val="0"/>
          <w:iCs w:val="0"/>
          <w:caps w:val="0"/>
          <w:color w:val="0F1115"/>
          <w:spacing w:val="0"/>
          <w:sz w:val="24"/>
          <w:szCs w:val="24"/>
          <w:shd w:val="clear" w:fill="FFFFFF"/>
          <w:lang w:val="en-US" w:eastAsia="zh-CN"/>
        </w:rPr>
        <w:t>施工中不合格的工程及存在质量缺陷的分部分项工程/工序，需在甲方要求的时间内进行返工，费用由乙方承担；不得因个别不合格工程或工序影响整个项目进度完成节点（整改超出时限要求进行500元/天进行处罚）；</w:t>
      </w:r>
    </w:p>
    <w:p w14:paraId="3150EFF3">
      <w:pPr>
        <w:pStyle w:val="5"/>
        <w:keepNext w:val="0"/>
        <w:keepLines w:val="0"/>
        <w:widowControl/>
        <w:suppressLineNumbers w:val="0"/>
        <w:spacing w:before="0" w:beforeAutospacing="0" w:after="0" w:afterAutospacing="0"/>
        <w:ind w:right="0" w:firstLine="562" w:firstLineChars="200"/>
        <w:rPr>
          <w:rStyle w:val="9"/>
          <w:rFonts w:hint="eastAsia" w:ascii="仿宋" w:hAnsi="仿宋" w:eastAsia="仿宋" w:cs="仿宋"/>
          <w:b/>
          <w:bCs/>
          <w:i w:val="0"/>
          <w:iCs w:val="0"/>
          <w:caps w:val="0"/>
          <w:color w:val="0F1115"/>
          <w:spacing w:val="0"/>
          <w:sz w:val="28"/>
          <w:szCs w:val="28"/>
          <w:shd w:val="clear" w:fill="FFFFFF"/>
          <w:lang w:val="en-US" w:eastAsia="zh-CN"/>
        </w:rPr>
      </w:pPr>
    </w:p>
    <w:p w14:paraId="2171729A">
      <w:pPr>
        <w:pStyle w:val="5"/>
        <w:keepNext w:val="0"/>
        <w:keepLines w:val="0"/>
        <w:widowControl/>
        <w:suppressLineNumbers w:val="0"/>
        <w:spacing w:before="0" w:beforeAutospacing="0" w:after="0" w:afterAutospacing="0"/>
        <w:ind w:right="0" w:firstLine="562" w:firstLineChars="200"/>
        <w:rPr>
          <w:rStyle w:val="9"/>
          <w:rFonts w:hint="default" w:ascii="仿宋" w:hAnsi="仿宋" w:eastAsia="仿宋" w:cs="仿宋"/>
          <w:b/>
          <w:bCs/>
          <w:i w:val="0"/>
          <w:iCs w:val="0"/>
          <w:caps w:val="0"/>
          <w:color w:val="0F1115"/>
          <w:spacing w:val="0"/>
          <w:sz w:val="28"/>
          <w:szCs w:val="28"/>
          <w:shd w:val="clear" w:fill="FFFFFF"/>
        </w:rPr>
      </w:pPr>
      <w:r>
        <w:rPr>
          <w:rStyle w:val="9"/>
          <w:rFonts w:hint="eastAsia" w:ascii="仿宋" w:hAnsi="仿宋" w:eastAsia="仿宋" w:cs="仿宋"/>
          <w:b/>
          <w:bCs/>
          <w:i w:val="0"/>
          <w:iCs w:val="0"/>
          <w:caps w:val="0"/>
          <w:color w:val="0F1115"/>
          <w:spacing w:val="0"/>
          <w:sz w:val="28"/>
          <w:szCs w:val="28"/>
          <w:shd w:val="clear" w:fill="FFFFFF"/>
          <w:lang w:val="en-US" w:eastAsia="zh-CN"/>
        </w:rPr>
        <w:t>八</w:t>
      </w:r>
      <w:r>
        <w:rPr>
          <w:rStyle w:val="9"/>
          <w:rFonts w:hint="default" w:ascii="仿宋" w:hAnsi="仿宋" w:eastAsia="仿宋" w:cs="仿宋"/>
          <w:b/>
          <w:bCs/>
          <w:i w:val="0"/>
          <w:iCs w:val="0"/>
          <w:caps w:val="0"/>
          <w:color w:val="0F1115"/>
          <w:spacing w:val="0"/>
          <w:sz w:val="28"/>
          <w:szCs w:val="28"/>
          <w:shd w:val="clear" w:fill="FFFFFF"/>
        </w:rPr>
        <w:t>、工期、质量与安全要求</w:t>
      </w:r>
    </w:p>
    <w:p w14:paraId="704BBEE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bCs/>
          <w:i w:val="0"/>
          <w:iCs w:val="0"/>
          <w:caps w:val="0"/>
          <w:color w:val="0F1115"/>
          <w:spacing w:val="0"/>
          <w:sz w:val="24"/>
          <w:szCs w:val="24"/>
          <w:shd w:val="clear" w:fill="FFFFFF"/>
          <w:lang w:val="en-US" w:eastAsia="zh-CN"/>
        </w:rPr>
        <w:t>工期： </w:t>
      </w:r>
      <w:r>
        <w:rPr>
          <w:rFonts w:hint="default" w:ascii="仿宋" w:hAnsi="仿宋" w:eastAsia="仿宋" w:cs="仿宋"/>
          <w:b w:val="0"/>
          <w:bCs w:val="0"/>
          <w:i w:val="0"/>
          <w:iCs w:val="0"/>
          <w:caps w:val="0"/>
          <w:color w:val="0F1115"/>
          <w:spacing w:val="0"/>
          <w:sz w:val="24"/>
          <w:szCs w:val="24"/>
          <w:shd w:val="clear" w:fill="FFFFFF"/>
          <w:lang w:val="en-US" w:eastAsia="zh-CN"/>
        </w:rPr>
        <w:t>必须满足总进度计划要求，接受甲方进度管理，延误将按合同约定承担违约金。</w:t>
      </w:r>
    </w:p>
    <w:p w14:paraId="22D2B46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default" w:ascii="仿宋" w:hAnsi="仿宋" w:eastAsia="仿宋" w:cs="仿宋"/>
          <w:b/>
          <w:bCs/>
          <w:i w:val="0"/>
          <w:iCs w:val="0"/>
          <w:caps w:val="0"/>
          <w:color w:val="0F1115"/>
          <w:spacing w:val="0"/>
          <w:sz w:val="24"/>
          <w:szCs w:val="24"/>
          <w:shd w:val="clear" w:fill="FFFFFF"/>
          <w:lang w:val="en-US" w:eastAsia="zh-CN"/>
        </w:rPr>
        <w:t>质量：</w:t>
      </w:r>
      <w:r>
        <w:rPr>
          <w:rFonts w:hint="default" w:ascii="仿宋" w:hAnsi="仿宋" w:eastAsia="仿宋" w:cs="仿宋"/>
          <w:b w:val="0"/>
          <w:bCs w:val="0"/>
          <w:i w:val="0"/>
          <w:iCs w:val="0"/>
          <w:caps w:val="0"/>
          <w:color w:val="0F1115"/>
          <w:spacing w:val="0"/>
          <w:sz w:val="24"/>
          <w:szCs w:val="24"/>
          <w:shd w:val="clear" w:fill="FFFFFF"/>
          <w:lang w:val="en-US" w:eastAsia="zh-CN"/>
        </w:rPr>
        <w:t> 工程质量标准为【合格】，并确保通过业主</w:t>
      </w:r>
      <w:r>
        <w:rPr>
          <w:rFonts w:hint="eastAsia" w:ascii="仿宋" w:hAnsi="仿宋" w:eastAsia="仿宋" w:cs="仿宋"/>
          <w:b w:val="0"/>
          <w:bCs w:val="0"/>
          <w:i w:val="0"/>
          <w:iCs w:val="0"/>
          <w:caps w:val="0"/>
          <w:color w:val="0F1115"/>
          <w:spacing w:val="0"/>
          <w:sz w:val="24"/>
          <w:szCs w:val="24"/>
          <w:shd w:val="clear" w:fill="FFFFFF"/>
          <w:lang w:val="en-US" w:eastAsia="zh-CN"/>
        </w:rPr>
        <w:t>、</w:t>
      </w:r>
      <w:r>
        <w:rPr>
          <w:rFonts w:hint="default" w:ascii="仿宋" w:hAnsi="仿宋" w:eastAsia="仿宋" w:cs="仿宋"/>
          <w:b w:val="0"/>
          <w:bCs w:val="0"/>
          <w:i w:val="0"/>
          <w:iCs w:val="0"/>
          <w:caps w:val="0"/>
          <w:color w:val="0F1115"/>
          <w:spacing w:val="0"/>
          <w:sz w:val="24"/>
          <w:szCs w:val="24"/>
          <w:shd w:val="clear" w:fill="FFFFFF"/>
          <w:lang w:val="en-US" w:eastAsia="zh-CN"/>
        </w:rPr>
        <w:t>监理</w:t>
      </w:r>
      <w:r>
        <w:rPr>
          <w:rFonts w:hint="eastAsia" w:ascii="仿宋" w:hAnsi="仿宋" w:eastAsia="仿宋" w:cs="仿宋"/>
          <w:b w:val="0"/>
          <w:bCs w:val="0"/>
          <w:i w:val="0"/>
          <w:iCs w:val="0"/>
          <w:caps w:val="0"/>
          <w:color w:val="0F1115"/>
          <w:spacing w:val="0"/>
          <w:sz w:val="24"/>
          <w:szCs w:val="24"/>
          <w:shd w:val="clear" w:fill="FFFFFF"/>
          <w:lang w:val="en-US" w:eastAsia="zh-CN"/>
        </w:rPr>
        <w:t>、设计单位</w:t>
      </w:r>
      <w:r>
        <w:rPr>
          <w:rFonts w:hint="default" w:ascii="仿宋" w:hAnsi="仿宋" w:eastAsia="仿宋" w:cs="仿宋"/>
          <w:b w:val="0"/>
          <w:bCs w:val="0"/>
          <w:i w:val="0"/>
          <w:iCs w:val="0"/>
          <w:caps w:val="0"/>
          <w:color w:val="0F1115"/>
          <w:spacing w:val="0"/>
          <w:sz w:val="24"/>
          <w:szCs w:val="24"/>
          <w:shd w:val="clear" w:fill="FFFFFF"/>
          <w:lang w:val="en-US" w:eastAsia="zh-CN"/>
        </w:rPr>
        <w:t>的验收。必须严格按照设计图纸、施工规范和技术交底施工。</w:t>
      </w:r>
    </w:p>
    <w:p w14:paraId="12B70BE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文明施工管理：</w:t>
      </w:r>
      <w:r>
        <w:rPr>
          <w:rFonts w:hint="eastAsia" w:ascii="仿宋" w:hAnsi="仿宋" w:eastAsia="仿宋" w:cs="仿宋"/>
          <w:b w:val="0"/>
          <w:bCs w:val="0"/>
          <w:i w:val="0"/>
          <w:iCs w:val="0"/>
          <w:caps w:val="0"/>
          <w:color w:val="0F1115"/>
          <w:spacing w:val="0"/>
          <w:sz w:val="24"/>
          <w:szCs w:val="24"/>
          <w:shd w:val="clear" w:fill="FFFFFF"/>
          <w:lang w:val="en-US" w:eastAsia="zh-CN"/>
        </w:rPr>
        <w:t>严格执行“工完场清”制度。施工产生的建筑垃圾、生活垃圾必须分类收集，及时清理至指定地点堆放，安排统一外运，严禁焚烧。如有施工或运输过程中有土方、垃圾等散落施工区域外需安排工人及时清扫干净。</w:t>
      </w:r>
    </w:p>
    <w:p w14:paraId="532D1DD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环境保护：</w:t>
      </w:r>
      <w:r>
        <w:rPr>
          <w:rFonts w:hint="eastAsia" w:ascii="仿宋" w:hAnsi="仿宋" w:eastAsia="仿宋" w:cs="仿宋"/>
          <w:b w:val="0"/>
          <w:bCs w:val="0"/>
          <w:i w:val="0"/>
          <w:iCs w:val="0"/>
          <w:caps w:val="0"/>
          <w:color w:val="0F1115"/>
          <w:spacing w:val="0"/>
          <w:sz w:val="24"/>
          <w:szCs w:val="24"/>
          <w:shd w:val="clear" w:fill="FFFFFF"/>
          <w:lang w:val="en-US" w:eastAsia="zh-CN"/>
        </w:rPr>
        <w:t>所有机械、车辆进出场都必须自行安排人员进行</w:t>
      </w:r>
      <w:r>
        <w:rPr>
          <w:rFonts w:hint="default" w:ascii="仿宋" w:hAnsi="仿宋" w:eastAsia="仿宋" w:cs="仿宋"/>
          <w:b w:val="0"/>
          <w:bCs w:val="0"/>
          <w:i w:val="0"/>
          <w:iCs w:val="0"/>
          <w:caps w:val="0"/>
          <w:color w:val="0F1115"/>
          <w:spacing w:val="0"/>
          <w:sz w:val="24"/>
          <w:szCs w:val="24"/>
          <w:shd w:val="clear" w:fill="FFFFFF"/>
          <w:lang w:val="en-US" w:eastAsia="zh-CN"/>
        </w:rPr>
        <w:t>冲洗干净</w:t>
      </w:r>
      <w:r>
        <w:rPr>
          <w:rFonts w:hint="eastAsia" w:ascii="仿宋" w:hAnsi="仿宋" w:eastAsia="仿宋" w:cs="仿宋"/>
          <w:b w:val="0"/>
          <w:bCs w:val="0"/>
          <w:i w:val="0"/>
          <w:iCs w:val="0"/>
          <w:caps w:val="0"/>
          <w:color w:val="0F1115"/>
          <w:spacing w:val="0"/>
          <w:sz w:val="24"/>
          <w:szCs w:val="24"/>
          <w:shd w:val="clear" w:fill="FFFFFF"/>
          <w:lang w:val="en-US" w:eastAsia="zh-CN"/>
        </w:rPr>
        <w:t>，无泥土带出工地，防止道路污染。施工噪音控制严格执行《建筑施工场界环境噪声排放标准》GB12523，合理安排作业时间，避免夜间（22:00-6:00）高噪音作业，确需施工需办理许可并公告；</w:t>
      </w:r>
    </w:p>
    <w:p w14:paraId="15AA3B3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消防管理：</w:t>
      </w:r>
      <w:r>
        <w:rPr>
          <w:rFonts w:hint="eastAsia" w:ascii="仿宋" w:hAnsi="仿宋" w:eastAsia="仿宋" w:cs="仿宋"/>
          <w:b w:val="0"/>
          <w:bCs w:val="0"/>
          <w:i w:val="0"/>
          <w:iCs w:val="0"/>
          <w:caps w:val="0"/>
          <w:color w:val="0F1115"/>
          <w:spacing w:val="0"/>
          <w:sz w:val="24"/>
          <w:szCs w:val="24"/>
          <w:shd w:val="clear" w:fill="FFFFFF"/>
          <w:lang w:val="en-US" w:eastAsia="zh-CN"/>
        </w:rPr>
        <w:t>相关焊接等动火作业需向甲方项目部提前办理动火证，作审批同意后方可开始进行作业；作业过程中必须配备作业监督人员和灭火器材。消防通道畅通，消防器材定期检查维护。</w:t>
      </w:r>
    </w:p>
    <w:p w14:paraId="75EE0FF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形象管理：</w:t>
      </w:r>
      <w:r>
        <w:rPr>
          <w:rFonts w:hint="eastAsia" w:ascii="仿宋" w:hAnsi="仿宋" w:eastAsia="仿宋" w:cs="仿宋"/>
          <w:b w:val="0"/>
          <w:bCs w:val="0"/>
          <w:i w:val="0"/>
          <w:iCs w:val="0"/>
          <w:caps w:val="0"/>
          <w:color w:val="0F1115"/>
          <w:spacing w:val="0"/>
          <w:sz w:val="24"/>
          <w:szCs w:val="24"/>
          <w:shd w:val="clear" w:fill="FFFFFF"/>
          <w:lang w:val="en-US" w:eastAsia="zh-CN"/>
        </w:rPr>
        <w:t>机械</w:t>
      </w:r>
      <w:r>
        <w:rPr>
          <w:rFonts w:hint="default" w:ascii="仿宋" w:hAnsi="仿宋" w:eastAsia="仿宋" w:cs="仿宋"/>
          <w:b w:val="0"/>
          <w:bCs w:val="0"/>
          <w:i w:val="0"/>
          <w:iCs w:val="0"/>
          <w:caps w:val="0"/>
          <w:color w:val="0F1115"/>
          <w:spacing w:val="0"/>
          <w:sz w:val="24"/>
          <w:szCs w:val="24"/>
          <w:shd w:val="clear" w:fill="FFFFFF"/>
          <w:lang w:val="en-US" w:eastAsia="zh-CN"/>
        </w:rPr>
        <w:t>设备应</w:t>
      </w:r>
      <w:r>
        <w:rPr>
          <w:rFonts w:hint="eastAsia" w:ascii="仿宋" w:hAnsi="仿宋" w:eastAsia="仿宋" w:cs="仿宋"/>
          <w:b w:val="0"/>
          <w:bCs w:val="0"/>
          <w:i w:val="0"/>
          <w:iCs w:val="0"/>
          <w:caps w:val="0"/>
          <w:color w:val="0F1115"/>
          <w:spacing w:val="0"/>
          <w:sz w:val="24"/>
          <w:szCs w:val="24"/>
          <w:shd w:val="clear" w:fill="FFFFFF"/>
          <w:lang w:val="en-US" w:eastAsia="zh-CN"/>
        </w:rPr>
        <w:t>按照集团要求</w:t>
      </w:r>
      <w:r>
        <w:rPr>
          <w:rFonts w:hint="default" w:ascii="仿宋" w:hAnsi="仿宋" w:eastAsia="仿宋" w:cs="仿宋"/>
          <w:b w:val="0"/>
          <w:bCs w:val="0"/>
          <w:i w:val="0"/>
          <w:iCs w:val="0"/>
          <w:caps w:val="0"/>
          <w:color w:val="0F1115"/>
          <w:spacing w:val="0"/>
          <w:sz w:val="24"/>
          <w:szCs w:val="24"/>
          <w:shd w:val="clear" w:fill="FFFFFF"/>
          <w:lang w:val="en-US" w:eastAsia="zh-CN"/>
        </w:rPr>
        <w:t>张贴安全警示标</w:t>
      </w:r>
      <w:r>
        <w:rPr>
          <w:rFonts w:hint="eastAsia" w:ascii="仿宋" w:hAnsi="仿宋" w:eastAsia="仿宋" w:cs="仿宋"/>
          <w:b w:val="0"/>
          <w:bCs w:val="0"/>
          <w:i w:val="0"/>
          <w:iCs w:val="0"/>
          <w:caps w:val="0"/>
          <w:color w:val="0F1115"/>
          <w:spacing w:val="0"/>
          <w:sz w:val="24"/>
          <w:szCs w:val="24"/>
          <w:shd w:val="clear" w:fill="FFFFFF"/>
          <w:lang w:val="en-US" w:eastAsia="zh-CN"/>
        </w:rPr>
        <w:t>语、机械设备信息及机械操作规程；所有施工人员着装统一，正确佩戴安全帽反光衣。（安全帽、反光衣统一由甲方进行提供，按照实际施工人员进行领取；最终合同结算时按实进行扣除此项费用）；</w:t>
      </w:r>
    </w:p>
    <w:p w14:paraId="1BFFDE4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工人实名制打卡管理：</w:t>
      </w:r>
      <w:r>
        <w:rPr>
          <w:rFonts w:hint="eastAsia" w:ascii="仿宋" w:hAnsi="仿宋" w:eastAsia="仿宋" w:cs="仿宋"/>
          <w:b w:val="0"/>
          <w:bCs w:val="0"/>
          <w:i w:val="0"/>
          <w:iCs w:val="0"/>
          <w:caps w:val="0"/>
          <w:color w:val="0F1115"/>
          <w:spacing w:val="0"/>
          <w:sz w:val="24"/>
          <w:szCs w:val="24"/>
          <w:shd w:val="clear" w:fill="FFFFFF"/>
          <w:lang w:val="en-US" w:eastAsia="zh-CN"/>
        </w:rPr>
        <w:t>进场前组织所有工人配合参加工人实名制打卡和工资发放相关交底培训，期间配合甲方对所有工人进行信息采集、考勤监督、月度工资核算等管理要求，定期对班组工人进行重复交底以确保无漏打卡、错打卡等情况。过程中如有工人未100%有效打卡，按 100元/人/天处罚乙方。</w:t>
      </w:r>
    </w:p>
    <w:p w14:paraId="20B6D38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b/>
          <w:bCs/>
          <w:i w:val="0"/>
          <w:iCs w:val="0"/>
          <w:caps w:val="0"/>
          <w:color w:val="0F1115"/>
          <w:spacing w:val="0"/>
          <w:sz w:val="24"/>
          <w:szCs w:val="24"/>
          <w:shd w:val="clear" w:fill="FFFFFF"/>
          <w:lang w:val="en-US" w:eastAsia="zh-CN"/>
        </w:rPr>
      </w:pPr>
    </w:p>
    <w:p w14:paraId="210C3A8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b w:val="0"/>
          <w:bCs w:val="0"/>
          <w:i w:val="0"/>
          <w:iCs w:val="0"/>
          <w:caps w:val="0"/>
          <w:color w:val="0F1115"/>
          <w:spacing w:val="0"/>
          <w:sz w:val="24"/>
          <w:szCs w:val="24"/>
          <w:shd w:val="clear" w:fill="FFFFFF"/>
          <w:lang w:val="en-US" w:eastAsia="zh-CN"/>
        </w:rPr>
      </w:pPr>
      <w:r>
        <w:rPr>
          <w:rFonts w:hint="eastAsia" w:ascii="仿宋" w:hAnsi="仿宋" w:eastAsia="仿宋" w:cs="仿宋"/>
          <w:b/>
          <w:bCs/>
          <w:i w:val="0"/>
          <w:iCs w:val="0"/>
          <w:caps w:val="0"/>
          <w:color w:val="0F1115"/>
          <w:spacing w:val="0"/>
          <w:sz w:val="24"/>
          <w:szCs w:val="24"/>
          <w:shd w:val="clear" w:fill="FFFFFF"/>
          <w:lang w:val="en-US" w:eastAsia="zh-CN"/>
        </w:rPr>
        <w:t>安全早会管理：</w:t>
      </w:r>
      <w:r>
        <w:rPr>
          <w:rFonts w:hint="eastAsia" w:ascii="仿宋" w:hAnsi="仿宋" w:eastAsia="仿宋" w:cs="仿宋"/>
          <w:b w:val="0"/>
          <w:bCs w:val="0"/>
          <w:i w:val="0"/>
          <w:iCs w:val="0"/>
          <w:caps w:val="0"/>
          <w:color w:val="0F1115"/>
          <w:spacing w:val="0"/>
          <w:sz w:val="24"/>
          <w:szCs w:val="24"/>
          <w:shd w:val="clear" w:fill="FFFFFF"/>
          <w:lang w:val="en-US" w:eastAsia="zh-CN"/>
        </w:rPr>
        <w:t>每日班前7点，组织当日所有施工人员集中至安全讲评台，配合甲方项目管理人员进行每日班前安全早会宣贯、交底；过程中双手靠背；正确佩戴好安全帽反光衣；认真听从管理人员对当日需注意的重点事项进行交底；并在形成的交底记录中进行签名确认；</w:t>
      </w:r>
    </w:p>
    <w:p w14:paraId="538C325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cs="仿宋"/>
          <w:b w:val="0"/>
          <w:bCs w:val="0"/>
          <w:i w:val="0"/>
          <w:iCs w:val="0"/>
          <w:caps w:val="0"/>
          <w:color w:val="0F1115"/>
          <w:spacing w:val="0"/>
          <w:kern w:val="0"/>
          <w:sz w:val="24"/>
          <w:szCs w:val="24"/>
          <w:highlight w:val="none"/>
          <w:shd w:val="clear" w:fill="FFFFFF"/>
          <w:lang w:val="en-US" w:eastAsia="zh-CN" w:bidi="ar-SA"/>
        </w:rPr>
      </w:pPr>
      <w:bookmarkStart w:id="0" w:name="_GoBack"/>
      <w:bookmarkEnd w:id="0"/>
    </w:p>
    <w:p w14:paraId="5244989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仿宋" w:hAnsi="仿宋" w:eastAsia="仿宋"/>
          <w:sz w:val="24"/>
          <w:szCs w:val="24"/>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4C5"/>
    <w:rsid w:val="000323AB"/>
    <w:rsid w:val="00185134"/>
    <w:rsid w:val="001F2A1C"/>
    <w:rsid w:val="00235C18"/>
    <w:rsid w:val="0037692F"/>
    <w:rsid w:val="004F170C"/>
    <w:rsid w:val="006C762D"/>
    <w:rsid w:val="00852BD2"/>
    <w:rsid w:val="009D2AC5"/>
    <w:rsid w:val="00A31730"/>
    <w:rsid w:val="00AA7C5B"/>
    <w:rsid w:val="00BB52D1"/>
    <w:rsid w:val="00D3242E"/>
    <w:rsid w:val="00D41D5B"/>
    <w:rsid w:val="00DF1C21"/>
    <w:rsid w:val="00E67EAE"/>
    <w:rsid w:val="00EC4B0F"/>
    <w:rsid w:val="00F77B37"/>
    <w:rsid w:val="018463C6"/>
    <w:rsid w:val="019404F8"/>
    <w:rsid w:val="033E7560"/>
    <w:rsid w:val="077A459C"/>
    <w:rsid w:val="08B706DA"/>
    <w:rsid w:val="08F26FAD"/>
    <w:rsid w:val="09023F99"/>
    <w:rsid w:val="0BD64EE9"/>
    <w:rsid w:val="0C290216"/>
    <w:rsid w:val="0D41663E"/>
    <w:rsid w:val="0DF239EF"/>
    <w:rsid w:val="10727C56"/>
    <w:rsid w:val="11691059"/>
    <w:rsid w:val="11763776"/>
    <w:rsid w:val="11E64458"/>
    <w:rsid w:val="148B578A"/>
    <w:rsid w:val="14A22215"/>
    <w:rsid w:val="14B922F8"/>
    <w:rsid w:val="1736157F"/>
    <w:rsid w:val="17F453F5"/>
    <w:rsid w:val="1A255D39"/>
    <w:rsid w:val="1BA23AE5"/>
    <w:rsid w:val="1EA52FBB"/>
    <w:rsid w:val="20B65D65"/>
    <w:rsid w:val="24343749"/>
    <w:rsid w:val="27EC7E96"/>
    <w:rsid w:val="2BF10171"/>
    <w:rsid w:val="2CD44635"/>
    <w:rsid w:val="2EA20D1C"/>
    <w:rsid w:val="32425283"/>
    <w:rsid w:val="332918C8"/>
    <w:rsid w:val="334943EF"/>
    <w:rsid w:val="336738C7"/>
    <w:rsid w:val="34733E19"/>
    <w:rsid w:val="354775F5"/>
    <w:rsid w:val="364C66D0"/>
    <w:rsid w:val="37B00EE0"/>
    <w:rsid w:val="3A2A31CC"/>
    <w:rsid w:val="3D1A46C8"/>
    <w:rsid w:val="3E75078E"/>
    <w:rsid w:val="3E8C2BD0"/>
    <w:rsid w:val="40853179"/>
    <w:rsid w:val="40A23390"/>
    <w:rsid w:val="447A4D50"/>
    <w:rsid w:val="454750F0"/>
    <w:rsid w:val="461C4A54"/>
    <w:rsid w:val="4CCE5C39"/>
    <w:rsid w:val="532B02A4"/>
    <w:rsid w:val="539E3B6A"/>
    <w:rsid w:val="541B244F"/>
    <w:rsid w:val="54D77655"/>
    <w:rsid w:val="55E93AE3"/>
    <w:rsid w:val="55FD133D"/>
    <w:rsid w:val="57931F59"/>
    <w:rsid w:val="579C3CD4"/>
    <w:rsid w:val="58922B60"/>
    <w:rsid w:val="5A0F0FC0"/>
    <w:rsid w:val="5ABD553F"/>
    <w:rsid w:val="5CE172C2"/>
    <w:rsid w:val="5D535CE6"/>
    <w:rsid w:val="5E1E4546"/>
    <w:rsid w:val="603B318E"/>
    <w:rsid w:val="612E2CF2"/>
    <w:rsid w:val="63D76E38"/>
    <w:rsid w:val="64716D00"/>
    <w:rsid w:val="652D2002"/>
    <w:rsid w:val="69397D9C"/>
    <w:rsid w:val="697B0A9F"/>
    <w:rsid w:val="6BE26BB3"/>
    <w:rsid w:val="6CD845AF"/>
    <w:rsid w:val="70A1703D"/>
    <w:rsid w:val="7189187F"/>
    <w:rsid w:val="71FA6D8D"/>
    <w:rsid w:val="737A3B75"/>
    <w:rsid w:val="7C8446A6"/>
    <w:rsid w:val="7C887303"/>
    <w:rsid w:val="7E1B68E6"/>
    <w:rsid w:val="7EB75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Emphasis"/>
    <w:basedOn w:val="8"/>
    <w:qFormat/>
    <w:uiPriority w:val="20"/>
    <w:rPr>
      <w:i/>
    </w:rPr>
  </w:style>
  <w:style w:type="paragraph" w:styleId="11">
    <w:name w:val="List Paragraph"/>
    <w:basedOn w:val="1"/>
    <w:qFormat/>
    <w:uiPriority w:val="34"/>
    <w:pPr>
      <w:ind w:firstLine="420" w:firstLineChars="200"/>
    </w:pPr>
  </w:style>
  <w:style w:type="character" w:customStyle="1" w:styleId="12">
    <w:name w:val="标题 4 Char"/>
    <w:basedOn w:val="8"/>
    <w:link w:val="4"/>
    <w:qFormat/>
    <w:uiPriority w:val="9"/>
    <w:rPr>
      <w:rFonts w:ascii="宋体" w:hAnsi="宋体" w:eastAsia="宋体" w:cs="宋体"/>
      <w:b/>
      <w:bCs/>
      <w:kern w:val="0"/>
      <w:sz w:val="24"/>
      <w:szCs w:val="24"/>
    </w:rPr>
  </w:style>
  <w:style w:type="character" w:customStyle="1" w:styleId="13">
    <w:name w:val="标题 3 Char"/>
    <w:basedOn w:val="8"/>
    <w:link w:val="3"/>
    <w:semiHidden/>
    <w:qFormat/>
    <w:uiPriority w:val="9"/>
    <w:rPr>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4553</Words>
  <Characters>4673</Characters>
  <Lines>10</Lines>
  <Paragraphs>3</Paragraphs>
  <TotalTime>1</TotalTime>
  <ScaleCrop>false</ScaleCrop>
  <LinksUpToDate>false</LinksUpToDate>
  <CharactersWithSpaces>4717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2025-04-01T02:07:00Z</dcterms:created>
  <dc:creator>admin</dc:creator>
  <cp:lastModifiedBy>黄惠东</cp:lastModifiedBy>
  <dcterms:modified xsi:type="dcterms:W3CDTF">2026-06-25T03:47:56Z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eyJoZGlkIjoiYmQzMzg1YmEyMWYyOTA4NTIxNTE5ZGY3ZmQ0NjU2ZmMiLCJ1c2VySWQiOiIxNTgyODExNDczIn0=</vt:lpwstr>
  </property>
  <property fmtid="{D5CDD505-2E9C-101B-9397-08002B2CF9AE}" pid="3" name="KSOProductBuildVer">
    <vt:lpwstr>2052-12.1.0.26375</vt:lpwstr>
  </property>
  <property fmtid="{D5CDD505-2E9C-101B-9397-08002B2CF9AE}" pid="4" name="ICV">
    <vt:lpwstr>0CB33B9E5BB44343A8FABC4F5A7C2E9B_13</vt:lpwstr>
  </property>
</Properties>
</file>