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C5210">
      <w:pPr>
        <w:spacing w:line="360" w:lineRule="auto"/>
        <w:jc w:val="center"/>
        <w:rPr>
          <w:rFonts w:hint="eastAsia" w:ascii="Times New Roman" w:hAnsi="Times New Roman" w:eastAsia="宋体" w:cs="Times New Roman"/>
          <w:b/>
          <w:bCs/>
          <w:color w:val="auto"/>
          <w:kern w:val="44"/>
          <w:sz w:val="32"/>
          <w:szCs w:val="32"/>
          <w:lang w:val="en-US" w:eastAsia="zh-CN" w:bidi="ar-SA"/>
        </w:rPr>
      </w:pPr>
      <w:r>
        <w:rPr>
          <w:rFonts w:hint="eastAsia" w:ascii="Times New Roman" w:hAnsi="Times New Roman" w:eastAsia="宋体" w:cs="Times New Roman"/>
          <w:b/>
          <w:bCs/>
          <w:color w:val="auto"/>
          <w:kern w:val="44"/>
          <w:sz w:val="32"/>
          <w:szCs w:val="32"/>
          <w:lang w:val="en-US" w:eastAsia="zh-CN" w:bidi="ar-SA"/>
        </w:rPr>
        <w:t>采购类需求书</w:t>
      </w:r>
    </w:p>
    <w:p w14:paraId="447A51E9">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rPr>
        <w:t>一、项目信息</w:t>
      </w:r>
    </w:p>
    <w:p w14:paraId="31253E31">
      <w:pPr>
        <w:keepNext w:val="0"/>
        <w:keepLines w:val="0"/>
        <w:pageBreakBefore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rPr>
        <w:t>1. 项目名称：</w:t>
      </w:r>
      <w:r>
        <w:rPr>
          <w:rFonts w:hint="eastAsia" w:ascii="宋体" w:hAnsi="宋体" w:eastAsia="宋体" w:cs="宋体"/>
          <w:color w:val="auto"/>
          <w:kern w:val="0"/>
          <w:sz w:val="24"/>
          <w:szCs w:val="21"/>
          <w:lang w:eastAsia="zh-CN"/>
        </w:rPr>
        <w:t>东莞植物园园区一体化运营项目</w:t>
      </w:r>
      <w:r>
        <w:rPr>
          <w:rFonts w:hint="eastAsia" w:ascii="宋体" w:hAnsi="宋体" w:eastAsia="宋体" w:cs="宋体"/>
          <w:color w:val="auto"/>
          <w:kern w:val="0"/>
          <w:sz w:val="24"/>
          <w:szCs w:val="21"/>
        </w:rPr>
        <w:t>-</w:t>
      </w:r>
      <w:r>
        <w:rPr>
          <w:rFonts w:hint="eastAsia" w:ascii="宋体" w:hAnsi="宋体" w:eastAsia="宋体" w:cs="宋体"/>
          <w:color w:val="auto"/>
          <w:kern w:val="0"/>
          <w:sz w:val="24"/>
          <w:szCs w:val="21"/>
          <w:highlight w:val="none"/>
          <w:lang w:val="en-US" w:eastAsia="zh-CN"/>
        </w:rPr>
        <w:t>机械设备租赁</w:t>
      </w:r>
      <w:r>
        <w:rPr>
          <w:rFonts w:hint="eastAsia" w:ascii="宋体" w:hAnsi="宋体" w:eastAsia="宋体" w:cs="宋体"/>
          <w:color w:val="auto"/>
          <w:kern w:val="0"/>
          <w:sz w:val="24"/>
          <w:szCs w:val="21"/>
        </w:rPr>
        <w:t>采购项目</w:t>
      </w:r>
    </w:p>
    <w:p w14:paraId="3A7CCCA7">
      <w:pPr>
        <w:keepNext w:val="0"/>
        <w:keepLines w:val="0"/>
        <w:pageBreakBefore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kern w:val="0"/>
          <w:sz w:val="24"/>
          <w:szCs w:val="21"/>
          <w:lang w:val="en-US" w:eastAsia="zh-CN"/>
        </w:rPr>
      </w:pPr>
      <w:r>
        <w:rPr>
          <w:rFonts w:hint="eastAsia" w:ascii="宋体" w:hAnsi="宋体" w:eastAsia="宋体" w:cs="宋体"/>
          <w:color w:val="auto"/>
          <w:kern w:val="0"/>
          <w:sz w:val="24"/>
          <w:szCs w:val="21"/>
          <w:lang w:val="en-US" w:eastAsia="zh-CN"/>
        </w:rPr>
        <w:t>2. 项目概况：</w:t>
      </w:r>
    </w:p>
    <w:p w14:paraId="018A2EC4">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lang w:val="en-US" w:eastAsia="zh-CN" w:bidi="ar-SA"/>
        </w:rPr>
      </w:pPr>
      <w:r>
        <w:rPr>
          <w:rFonts w:hint="eastAsia" w:ascii="Times New Roman" w:hAnsi="Times New Roman" w:eastAsia="宋体" w:cs="Times New Roman"/>
          <w:color w:val="auto"/>
          <w:kern w:val="0"/>
          <w:sz w:val="24"/>
          <w:szCs w:val="21"/>
          <w:lang w:val="en-US" w:eastAsia="zh-CN" w:bidi="ar-SA"/>
        </w:rPr>
        <w:t>2.1、</w:t>
      </w:r>
      <w:r>
        <w:t xml:space="preserve"> </w:t>
      </w:r>
      <w:r>
        <w:rPr>
          <w:rFonts w:hint="eastAsia" w:ascii="Times New Roman" w:hAnsi="Times New Roman" w:eastAsia="宋体" w:cs="Times New Roman"/>
          <w:color w:val="auto"/>
          <w:kern w:val="0"/>
          <w:sz w:val="24"/>
          <w:szCs w:val="21"/>
          <w:lang w:val="en-US" w:eastAsia="zh-CN" w:bidi="ar-SA"/>
        </w:rPr>
        <w:t>东莞植物园园区一体化运营项目，城工集团市政工程公司负责实施的施工内容包括路灯景观灯饰及电气设施维护、园区公共设施维护，合同价约363.51万元。</w:t>
      </w:r>
    </w:p>
    <w:p w14:paraId="3830D85C">
      <w:pPr>
        <w:pStyle w:val="3"/>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Times New Roman" w:hAnsi="Times New Roman" w:eastAsia="宋体" w:cs="Times New Roman"/>
          <w:color w:val="auto"/>
          <w:kern w:val="0"/>
          <w:sz w:val="24"/>
          <w:szCs w:val="21"/>
          <w:lang w:val="en-US" w:eastAsia="zh-CN" w:bidi="ar-SA"/>
        </w:rPr>
      </w:pPr>
      <w:r>
        <w:rPr>
          <w:rFonts w:hint="eastAsia" w:ascii="Times New Roman" w:hAnsi="Times New Roman" w:eastAsia="宋体" w:cs="Times New Roman"/>
          <w:color w:val="auto"/>
          <w:kern w:val="0"/>
          <w:sz w:val="24"/>
          <w:szCs w:val="21"/>
          <w:lang w:val="en-US" w:eastAsia="zh-CN" w:bidi="ar-SA"/>
        </w:rPr>
        <w:t>2.2、</w:t>
      </w:r>
      <w:bookmarkStart w:id="0" w:name="OLE_LINK24"/>
      <w:r>
        <w:rPr>
          <w:rFonts w:hint="eastAsia" w:ascii="Times New Roman" w:hAnsi="Times New Roman" w:eastAsia="宋体" w:cs="Times New Roman"/>
          <w:color w:val="auto"/>
          <w:kern w:val="0"/>
          <w:sz w:val="24"/>
          <w:szCs w:val="21"/>
          <w:lang w:val="en-US" w:eastAsia="zh-CN" w:bidi="ar-SA"/>
        </w:rPr>
        <w:t>主要内容：旧园区路灯景观灯饰及电气设施维护</w:t>
      </w:r>
      <w:bookmarkEnd w:id="0"/>
      <w:r>
        <w:rPr>
          <w:rFonts w:hint="eastAsia" w:ascii="Times New Roman" w:hAnsi="Times New Roman" w:eastAsia="宋体" w:cs="Times New Roman"/>
          <w:color w:val="auto"/>
          <w:kern w:val="0"/>
          <w:sz w:val="24"/>
          <w:szCs w:val="21"/>
          <w:lang w:val="en-US" w:eastAsia="zh-CN" w:bidi="ar-SA"/>
        </w:rPr>
        <w:t>、新开放园区路灯及电气等设施养护，园区公共设施维护，包括园区各类铺装、沥青路面、人行道、木地板、护栏、休闲椅、亭廊、游乐设施、标志标识牌等设施损坏修复及完善补缺。</w:t>
      </w:r>
    </w:p>
    <w:p w14:paraId="31CB590D">
      <w:pPr>
        <w:keepNext w:val="0"/>
        <w:keepLines w:val="0"/>
        <w:pageBreakBefore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default" w:ascii="宋体" w:hAnsi="宋体" w:eastAsia="宋体" w:cs="宋体"/>
          <w:color w:val="auto"/>
          <w:kern w:val="0"/>
          <w:sz w:val="24"/>
          <w:szCs w:val="21"/>
          <w:lang w:val="en-US" w:eastAsia="zh-CN"/>
        </w:rPr>
      </w:pPr>
      <w:r>
        <w:rPr>
          <w:rFonts w:hint="default" w:ascii="宋体" w:hAnsi="宋体" w:eastAsia="宋体" w:cs="宋体"/>
          <w:color w:val="auto"/>
          <w:kern w:val="0"/>
          <w:sz w:val="24"/>
          <w:szCs w:val="21"/>
          <w:lang w:val="en-US" w:eastAsia="zh-CN"/>
        </w:rPr>
        <w:t>本次需采购包括</w:t>
      </w:r>
      <w:r>
        <w:rPr>
          <w:rFonts w:hint="eastAsia" w:ascii="宋体" w:hAnsi="宋体" w:eastAsia="宋体" w:cs="宋体"/>
          <w:color w:val="auto"/>
          <w:kern w:val="0"/>
          <w:sz w:val="24"/>
          <w:szCs w:val="21"/>
          <w:lang w:val="en-US" w:eastAsia="zh-CN"/>
        </w:rPr>
        <w:t>高空作业设备及车辆：高空作业车、升降平台、升降工作车、轻型皮卡车、电动巡查车、电动三轮车、小型发电机等；维护设备：电缆探测仪、电阻测试仪、万用表/钳形表、小型混凝土搅拌机、沥青路面切割机、小型压路机、路面铣刨机（小型）、电焊机、管道疏通机、潜水泵（排水用）、电动高压清洗机等。</w:t>
      </w:r>
    </w:p>
    <w:p w14:paraId="43F28481">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rPr>
      </w:pPr>
      <w:r>
        <w:rPr>
          <w:rFonts w:hint="eastAsia" w:ascii="宋体" w:hAnsi="宋体" w:eastAsia="宋体" w:cs="宋体"/>
          <w:b/>
          <w:color w:val="auto"/>
          <w:kern w:val="0"/>
          <w:sz w:val="24"/>
          <w:szCs w:val="21"/>
          <w:lang w:val="en-US" w:eastAsia="zh-CN"/>
        </w:rPr>
        <w:t>二、机械设备租赁</w:t>
      </w:r>
      <w:r>
        <w:rPr>
          <w:rFonts w:hint="eastAsia" w:ascii="宋体" w:hAnsi="宋体" w:eastAsia="宋体" w:cs="宋体"/>
          <w:b/>
          <w:color w:val="auto"/>
          <w:kern w:val="0"/>
          <w:sz w:val="24"/>
          <w:szCs w:val="21"/>
        </w:rPr>
        <w:t>需求</w:t>
      </w:r>
    </w:p>
    <w:p w14:paraId="0C8EC388">
      <w:pPr>
        <w:keepNext w:val="0"/>
        <w:keepLines w:val="0"/>
        <w:pageBreakBefore w:val="0"/>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kern w:val="0"/>
          <w:sz w:val="24"/>
          <w:szCs w:val="21"/>
          <w:highlight w:val="none"/>
          <w:lang w:val="en-US" w:eastAsia="zh-CN"/>
        </w:rPr>
        <w:t>机械租赁情况</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highlight w:val="none"/>
          <w:lang w:val="en-US" w:eastAsia="zh-CN"/>
        </w:rPr>
        <w:t>详见附件1</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highlight w:val="none"/>
          <w:lang w:eastAsia="zh-CN"/>
        </w:rPr>
        <w:t>东莞植物园园区一体化运营项目</w:t>
      </w:r>
      <w:r>
        <w:rPr>
          <w:rFonts w:hint="eastAsia" w:ascii="宋体" w:hAnsi="宋体" w:eastAsia="宋体" w:cs="宋体"/>
          <w:color w:val="auto"/>
          <w:kern w:val="0"/>
          <w:sz w:val="24"/>
          <w:szCs w:val="21"/>
          <w:highlight w:val="none"/>
        </w:rPr>
        <w:t>-</w:t>
      </w:r>
      <w:r>
        <w:rPr>
          <w:rFonts w:hint="eastAsia" w:ascii="宋体" w:hAnsi="宋体" w:eastAsia="宋体" w:cs="宋体"/>
          <w:color w:val="auto"/>
          <w:kern w:val="0"/>
          <w:sz w:val="24"/>
          <w:szCs w:val="21"/>
          <w:highlight w:val="none"/>
          <w:lang w:val="en-US" w:eastAsia="zh-CN"/>
        </w:rPr>
        <w:t>机械设备租赁采购清单</w:t>
      </w:r>
    </w:p>
    <w:p w14:paraId="55BD65DE">
      <w:pPr>
        <w:keepNext w:val="0"/>
        <w:keepLines w:val="0"/>
        <w:pageBreakBefore w:val="0"/>
        <w:widowControl/>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default"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三、租赁期限</w:t>
      </w:r>
    </w:p>
    <w:p w14:paraId="6CCD477E">
      <w:pPr>
        <w:keepNext w:val="0"/>
        <w:keepLines w:val="0"/>
        <w:pageBreakBefore w:val="0"/>
        <w:widowControl/>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lang w:val="en-US" w:eastAsia="zh-CN"/>
        </w:rPr>
        <w:t>租赁期限暂定为15个月零7天，自2026年8月01日起至2027年11月07日止。具体租赁期限以采购人项目部正式通知为准，投标人承诺无条件配合采购人项目部根据施工进度安排对租赁期的调整。租赁期限内，价款计算标准不作调整。</w:t>
      </w:r>
    </w:p>
    <w:p w14:paraId="7FBEC64E">
      <w:pPr>
        <w:keepNext w:val="0"/>
        <w:keepLines w:val="0"/>
        <w:pageBreakBefore w:val="0"/>
        <w:widowControl/>
        <w:kinsoku/>
        <w:wordWrap/>
        <w:overflowPunct/>
        <w:topLinePunct w:val="0"/>
        <w:autoSpaceDE w:val="0"/>
        <w:autoSpaceDN w:val="0"/>
        <w:bidi w:val="0"/>
        <w:adjustRightInd w:val="0"/>
        <w:snapToGrid/>
        <w:spacing w:line="360" w:lineRule="auto"/>
        <w:ind w:right="0" w:rightChars="0" w:firstLine="480" w:firstLineChars="200"/>
        <w:jc w:val="left"/>
        <w:textAlignment w:val="auto"/>
        <w:rPr>
          <w:rFonts w:hint="eastAsia" w:ascii="宋体" w:hAnsi="宋体" w:eastAsia="宋体" w:cs="宋体"/>
          <w:color w:val="auto"/>
          <w:kern w:val="0"/>
          <w:sz w:val="24"/>
          <w:szCs w:val="21"/>
          <w:highlight w:val="none"/>
        </w:rPr>
      </w:pPr>
      <w:r>
        <w:rPr>
          <w:rFonts w:hint="eastAsia" w:ascii="宋体" w:hAnsi="宋体" w:eastAsia="宋体" w:cs="宋体"/>
          <w:color w:val="auto"/>
          <w:kern w:val="0"/>
          <w:sz w:val="24"/>
          <w:szCs w:val="21"/>
          <w:highlight w:val="none"/>
        </w:rPr>
        <w:t xml:space="preserve">2. </w:t>
      </w:r>
      <w:r>
        <w:rPr>
          <w:rFonts w:hint="eastAsia" w:ascii="宋体" w:hAnsi="宋体" w:eastAsia="宋体" w:cs="宋体"/>
          <w:color w:val="auto"/>
          <w:kern w:val="0"/>
          <w:sz w:val="24"/>
          <w:szCs w:val="21"/>
          <w:highlight w:val="none"/>
          <w:lang w:val="en-US" w:eastAsia="zh-CN"/>
        </w:rPr>
        <w:t>作业</w:t>
      </w:r>
      <w:r>
        <w:rPr>
          <w:rFonts w:hint="eastAsia" w:ascii="宋体" w:hAnsi="宋体" w:eastAsia="宋体" w:cs="宋体"/>
          <w:color w:val="auto"/>
          <w:kern w:val="0"/>
          <w:sz w:val="24"/>
          <w:szCs w:val="21"/>
          <w:highlight w:val="none"/>
        </w:rPr>
        <w:t>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B6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3B7B82FB">
            <w:pPr>
              <w:keepNext w:val="0"/>
              <w:keepLines w:val="0"/>
              <w:pageBreakBefore w:val="0"/>
              <w:widowControl/>
              <w:kinsoku/>
              <w:wordWrap/>
              <w:overflowPunct/>
              <w:topLinePunct w:val="0"/>
              <w:bidi w:val="0"/>
              <w:snapToGrid/>
              <w:spacing w:line="360" w:lineRule="auto"/>
              <w:ind w:right="0" w:rightChars="0"/>
              <w:jc w:val="center"/>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24" w:type="dxa"/>
            <w:vAlign w:val="center"/>
          </w:tcPr>
          <w:p w14:paraId="71C19652">
            <w:pPr>
              <w:keepNext w:val="0"/>
              <w:keepLines w:val="0"/>
              <w:pageBreakBefore w:val="0"/>
              <w:widowControl/>
              <w:kinsoku/>
              <w:wordWrap/>
              <w:overflowPunct/>
              <w:topLinePunct w:val="0"/>
              <w:bidi w:val="0"/>
              <w:snapToGrid/>
              <w:spacing w:line="360" w:lineRule="auto"/>
              <w:ind w:right="0" w:rightChars="0"/>
              <w:jc w:val="center"/>
              <w:textAlignment w:val="auto"/>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lang w:val="en-US" w:eastAsia="zh-CN"/>
              </w:rPr>
              <w:t>作业</w:t>
            </w:r>
            <w:r>
              <w:rPr>
                <w:rFonts w:hint="eastAsia" w:ascii="宋体" w:hAnsi="宋体" w:eastAsia="宋体" w:cs="宋体"/>
                <w:b/>
                <w:color w:val="auto"/>
                <w:szCs w:val="21"/>
                <w:highlight w:val="none"/>
              </w:rPr>
              <w:t>地点</w:t>
            </w:r>
          </w:p>
        </w:tc>
        <w:tc>
          <w:tcPr>
            <w:tcW w:w="4280" w:type="dxa"/>
            <w:vAlign w:val="center"/>
          </w:tcPr>
          <w:p w14:paraId="3147DCCC">
            <w:pPr>
              <w:keepNext w:val="0"/>
              <w:keepLines w:val="0"/>
              <w:pageBreakBefore w:val="0"/>
              <w:widowControl/>
              <w:kinsoku/>
              <w:wordWrap/>
              <w:overflowPunct/>
              <w:topLinePunct w:val="0"/>
              <w:bidi w:val="0"/>
              <w:snapToGrid/>
              <w:spacing w:line="360" w:lineRule="auto"/>
              <w:ind w:right="0" w:rightChars="0" w:firstLine="422" w:firstLineChars="200"/>
              <w:jc w:val="center"/>
              <w:textAlignment w:val="auto"/>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详细地址</w:t>
            </w:r>
          </w:p>
        </w:tc>
        <w:tc>
          <w:tcPr>
            <w:tcW w:w="2467" w:type="dxa"/>
            <w:vAlign w:val="center"/>
          </w:tcPr>
          <w:p w14:paraId="0D6BF05D">
            <w:pPr>
              <w:keepNext w:val="0"/>
              <w:keepLines w:val="0"/>
              <w:pageBreakBefore w:val="0"/>
              <w:widowControl/>
              <w:kinsoku/>
              <w:wordWrap/>
              <w:overflowPunct/>
              <w:topLinePunct w:val="0"/>
              <w:bidi w:val="0"/>
              <w:snapToGrid/>
              <w:spacing w:line="360" w:lineRule="auto"/>
              <w:ind w:right="0" w:rightChars="0" w:firstLine="422" w:firstLineChars="200"/>
              <w:jc w:val="center"/>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备注</w:t>
            </w:r>
          </w:p>
        </w:tc>
      </w:tr>
      <w:tr w14:paraId="53D7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6759A818">
            <w:pPr>
              <w:keepNext w:val="0"/>
              <w:keepLines w:val="0"/>
              <w:pageBreakBefore w:val="0"/>
              <w:widowControl/>
              <w:kinsoku/>
              <w:wordWrap/>
              <w:overflowPunct/>
              <w:topLinePunct w:val="0"/>
              <w:bidi w:val="0"/>
              <w:snapToGrid/>
              <w:ind w:right="0" w:rightChars="0"/>
              <w:jc w:val="center"/>
              <w:textAlignment w:val="auto"/>
              <w:rPr>
                <w:rFonts w:hint="eastAsia" w:ascii="宋体" w:hAnsi="宋体" w:eastAsia="宋体" w:cs="宋体"/>
                <w:color w:val="FF0000"/>
                <w:szCs w:val="21"/>
                <w:highlight w:val="none"/>
              </w:rPr>
            </w:pPr>
            <w:r>
              <w:rPr>
                <w:rFonts w:hint="eastAsia" w:ascii="宋体" w:hAnsi="宋体" w:eastAsia="宋体" w:cs="宋体"/>
                <w:color w:val="auto"/>
                <w:szCs w:val="21"/>
              </w:rPr>
              <w:t>1</w:t>
            </w:r>
          </w:p>
        </w:tc>
        <w:tc>
          <w:tcPr>
            <w:tcW w:w="1324" w:type="dxa"/>
            <w:tcBorders>
              <w:right w:val="single" w:color="auto" w:sz="4" w:space="0"/>
            </w:tcBorders>
            <w:shd w:val="clear" w:color="auto" w:fill="auto"/>
            <w:vAlign w:val="center"/>
          </w:tcPr>
          <w:p w14:paraId="206876A1">
            <w:pPr>
              <w:keepNext w:val="0"/>
              <w:keepLines w:val="0"/>
              <w:pageBreakBefore w:val="0"/>
              <w:widowControl/>
              <w:kinsoku/>
              <w:wordWrap/>
              <w:overflowPunct/>
              <w:topLinePunct w:val="0"/>
              <w:bidi w:val="0"/>
              <w:snapToGrid/>
              <w:ind w:right="0" w:rightChars="0"/>
              <w:jc w:val="center"/>
              <w:textAlignment w:val="auto"/>
              <w:rPr>
                <w:rFonts w:hint="eastAsia" w:ascii="宋体" w:hAnsi="宋体" w:eastAsia="宋体" w:cs="宋体"/>
                <w:color w:val="FF0000"/>
                <w:szCs w:val="21"/>
                <w:highlight w:val="none"/>
                <w:lang w:val="en-US"/>
              </w:rPr>
            </w:pPr>
            <w:r>
              <w:rPr>
                <w:rFonts w:hint="eastAsia" w:ascii="宋体" w:hAnsi="宋体" w:eastAsia="宋体" w:cs="宋体"/>
                <w:color w:val="auto"/>
                <w:szCs w:val="21"/>
                <w:lang w:val="en-US" w:eastAsia="zh-CN"/>
              </w:rPr>
              <w:t>东莞市南城街道</w:t>
            </w:r>
          </w:p>
        </w:tc>
        <w:tc>
          <w:tcPr>
            <w:tcW w:w="4280" w:type="dxa"/>
            <w:shd w:val="clear" w:color="auto" w:fill="auto"/>
            <w:vAlign w:val="center"/>
          </w:tcPr>
          <w:p w14:paraId="6D0D4D80">
            <w:pPr>
              <w:keepNext w:val="0"/>
              <w:keepLines w:val="0"/>
              <w:pageBreakBefore w:val="0"/>
              <w:widowControl/>
              <w:tabs>
                <w:tab w:val="left" w:pos="669"/>
              </w:tabs>
              <w:kinsoku/>
              <w:wordWrap/>
              <w:overflowPunct/>
              <w:topLinePunct w:val="0"/>
              <w:bidi w:val="0"/>
              <w:snapToGrid/>
              <w:ind w:right="0" w:rightChars="0" w:firstLine="480" w:firstLineChars="200"/>
              <w:jc w:val="center"/>
              <w:textAlignment w:val="auto"/>
              <w:rPr>
                <w:rFonts w:hint="default"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东莞市植物园</w:t>
            </w:r>
          </w:p>
        </w:tc>
        <w:tc>
          <w:tcPr>
            <w:tcW w:w="2467" w:type="dxa"/>
            <w:shd w:val="clear" w:color="auto" w:fill="auto"/>
            <w:vAlign w:val="center"/>
          </w:tcPr>
          <w:p w14:paraId="29B64B6B">
            <w:pPr>
              <w:keepNext w:val="0"/>
              <w:keepLines w:val="0"/>
              <w:pageBreakBefore w:val="0"/>
              <w:widowControl/>
              <w:kinsoku/>
              <w:wordWrap/>
              <w:overflowPunct/>
              <w:topLinePunct w:val="0"/>
              <w:bidi w:val="0"/>
              <w:snapToGrid/>
              <w:ind w:right="0" w:rightChars="0" w:firstLine="480" w:firstLineChars="200"/>
              <w:jc w:val="center"/>
              <w:textAlignment w:val="auto"/>
              <w:rPr>
                <w:rFonts w:hint="eastAsia" w:ascii="宋体" w:hAnsi="宋体" w:eastAsia="宋体" w:cs="宋体"/>
                <w:color w:val="FF0000"/>
                <w:szCs w:val="21"/>
                <w:highlight w:val="none"/>
                <w:lang w:val="en-US" w:eastAsia="zh-CN"/>
              </w:rPr>
            </w:pPr>
            <w:r>
              <w:rPr>
                <w:rFonts w:hint="eastAsia" w:ascii="宋体" w:hAnsi="宋体" w:eastAsia="宋体" w:cs="宋体"/>
                <w:b w:val="0"/>
                <w:bCs w:val="0"/>
                <w:color w:val="auto"/>
                <w:sz w:val="24"/>
                <w:szCs w:val="24"/>
                <w:lang w:val="en-US" w:eastAsia="zh-CN"/>
              </w:rPr>
              <w:t>/</w:t>
            </w:r>
          </w:p>
        </w:tc>
      </w:tr>
    </w:tbl>
    <w:p w14:paraId="3B399765">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联系人：郭祖权；联系电话：13416845605。</w:t>
      </w:r>
    </w:p>
    <w:p w14:paraId="04CE7678">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四、技术要求</w:t>
      </w:r>
    </w:p>
    <w:p w14:paraId="77556852">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1.满足国家、行业及地方技术规程、规范要求</w:t>
      </w:r>
    </w:p>
    <w:p w14:paraId="45485C81">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五、质量与验收要求</w:t>
      </w:r>
    </w:p>
    <w:p w14:paraId="779ACDB8">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机械租赁应确保设备性能良好，符合施工需求，且租赁方需提供专业的操作人员，操作人员应具备相应的资质证书。在服务过程中，租赁方需严格按照操作规程进行设备操作，保证施工安全。验收时，需对设备的运行状况、施工效率等进行全面检查，确保达到预定的施工标准和质量要求。若设备在租赁期间出现故障或损坏，租赁方应及时进行维修或更换，确保施工进度不受影响。</w:t>
      </w:r>
    </w:p>
    <w:p w14:paraId="69B6F942">
      <w:pPr>
        <w:keepNext w:val="0"/>
        <w:keepLines w:val="0"/>
        <w:pageBreakBefore w:val="0"/>
        <w:kinsoku/>
        <w:wordWrap/>
        <w:overflowPunct/>
        <w:topLinePunct w:val="0"/>
        <w:autoSpaceDE w:val="0"/>
        <w:autoSpaceDN w:val="0"/>
        <w:bidi w:val="0"/>
        <w:adjustRightInd w:val="0"/>
        <w:snapToGrid/>
        <w:spacing w:line="360" w:lineRule="auto"/>
        <w:ind w:right="0" w:rightChars="0" w:firstLine="482" w:firstLineChars="200"/>
        <w:jc w:val="left"/>
        <w:textAlignment w:val="auto"/>
        <w:rPr>
          <w:rFonts w:hint="eastAsia" w:ascii="宋体" w:hAnsi="宋体" w:eastAsia="宋体" w:cs="宋体"/>
          <w:b/>
          <w:color w:val="auto"/>
          <w:kern w:val="0"/>
          <w:sz w:val="24"/>
          <w:szCs w:val="21"/>
          <w:lang w:val="en-US" w:eastAsia="zh-CN"/>
        </w:rPr>
      </w:pPr>
      <w:r>
        <w:rPr>
          <w:rFonts w:hint="eastAsia" w:ascii="宋体" w:hAnsi="宋体" w:eastAsia="宋体" w:cs="宋体"/>
          <w:b/>
          <w:color w:val="auto"/>
          <w:kern w:val="0"/>
          <w:sz w:val="24"/>
          <w:szCs w:val="21"/>
          <w:lang w:val="en-US" w:eastAsia="zh-CN"/>
        </w:rPr>
        <w:t>六、费用范围</w:t>
      </w:r>
    </w:p>
    <w:p w14:paraId="35F98F4F">
      <w:pPr>
        <w:keepNext w:val="0"/>
        <w:keepLines w:val="0"/>
        <w:pageBreakBefore w:val="0"/>
        <w:kinsoku/>
        <w:wordWrap/>
        <w:overflowPunct/>
        <w:topLinePunct w:val="0"/>
        <w:bidi w:val="0"/>
        <w:snapToGrid/>
        <w:spacing w:line="360" w:lineRule="auto"/>
        <w:ind w:right="0" w:rightChars="0" w:firstLine="480" w:firstLineChars="200"/>
        <w:textAlignment w:val="auto"/>
        <w:rPr>
          <w:rFonts w:hint="eastAsia" w:ascii="宋体" w:hAnsi="宋体" w:eastAsia="宋体" w:cs="宋体"/>
          <w:b w:val="0"/>
          <w:bCs w:val="0"/>
          <w:color w:val="auto"/>
          <w:kern w:val="0"/>
          <w:sz w:val="24"/>
          <w:szCs w:val="21"/>
          <w:highlight w:val="none"/>
          <w:lang w:val="en-US" w:eastAsia="zh-CN" w:bidi="ar-SA"/>
        </w:rPr>
      </w:pPr>
      <w:r>
        <w:rPr>
          <w:rFonts w:hint="eastAsia" w:ascii="宋体" w:hAnsi="宋体" w:eastAsia="宋体" w:cs="宋体"/>
          <w:b w:val="0"/>
          <w:bCs w:val="0"/>
          <w:color w:val="auto"/>
          <w:kern w:val="0"/>
          <w:sz w:val="24"/>
          <w:szCs w:val="21"/>
          <w:highlight w:val="none"/>
          <w:lang w:val="en-US" w:eastAsia="zh-CN" w:bidi="ar-SA"/>
        </w:rPr>
        <w:t>本租赁单价为不含税包干价，已完整包含（但不限于）操作人员和维修人员等相关人员的工资、燃料动力、进退场运输、安拆调试、维护保养、设备折旧、资金成本、保险税费（增值税外）等全部费用。出租方不得以任何理由要求增加其他费用。</w:t>
      </w:r>
    </w:p>
    <w:p w14:paraId="021EFDF8">
      <w:pPr>
        <w:keepNext w:val="0"/>
        <w:keepLines w:val="0"/>
        <w:pageBreakBefore w:val="0"/>
        <w:tabs>
          <w:tab w:val="left" w:pos="5762"/>
        </w:tabs>
        <w:kinsoku/>
        <w:wordWrap/>
        <w:overflowPunct/>
        <w:topLinePunct w:val="0"/>
        <w:bidi w:val="0"/>
        <w:snapToGrid/>
        <w:spacing w:line="360" w:lineRule="auto"/>
        <w:textAlignment w:val="auto"/>
        <w:rPr>
          <w:rFonts w:hint="eastAsia" w:ascii="宋体" w:hAnsi="宋体" w:eastAsia="宋体" w:cs="宋体"/>
          <w:b w:val="0"/>
          <w:bCs w:val="0"/>
          <w:color w:val="auto"/>
          <w:kern w:val="0"/>
          <w:sz w:val="24"/>
          <w:szCs w:val="21"/>
          <w:highlight w:val="none"/>
          <w:lang w:eastAsia="zh-CN"/>
        </w:rPr>
        <w:sectPr>
          <w:footerReference r:id="rId3" w:type="default"/>
          <w:pgSz w:w="11906" w:h="16838"/>
          <w:pgMar w:top="1440" w:right="1080" w:bottom="1440" w:left="1080" w:header="851" w:footer="992" w:gutter="0"/>
          <w:pgBorders w:offsetFrom="page">
            <w:top w:val="none" w:sz="0" w:space="0"/>
            <w:left w:val="none" w:sz="0" w:space="0"/>
            <w:bottom w:val="none" w:sz="0" w:space="0"/>
            <w:right w:val="none" w:sz="0" w:space="0"/>
          </w:pgBorders>
          <w:cols w:space="425" w:num="1"/>
          <w:docGrid w:type="lines" w:linePitch="312" w:charSpace="0"/>
        </w:sectPr>
      </w:pPr>
    </w:p>
    <w:tbl>
      <w:tblP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58"/>
        <w:gridCol w:w="1561"/>
        <w:gridCol w:w="2301"/>
        <w:gridCol w:w="826"/>
        <w:gridCol w:w="1315"/>
        <w:gridCol w:w="1317"/>
        <w:gridCol w:w="1317"/>
        <w:gridCol w:w="667"/>
      </w:tblGrid>
      <w:tr w14:paraId="1A758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jc w:val="center"/>
        </w:trPr>
        <w:tc>
          <w:tcPr>
            <w:tcW w:w="0" w:type="auto"/>
            <w:gridSpan w:val="8"/>
            <w:tcBorders>
              <w:top w:val="nil"/>
              <w:left w:val="nil"/>
              <w:bottom w:val="nil"/>
              <w:right w:val="nil"/>
            </w:tcBorders>
            <w:shd w:val="clear"/>
            <w:noWrap/>
            <w:vAlign w:val="center"/>
          </w:tcPr>
          <w:p w14:paraId="3E7ABDCA">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bdr w:val="none" w:color="auto" w:sz="0" w:space="0"/>
                <w:lang w:val="en-US" w:eastAsia="zh-CN" w:bidi="ar"/>
              </w:rPr>
              <w:t>附件1：</w:t>
            </w:r>
            <w:r>
              <w:rPr>
                <w:rStyle w:val="17"/>
                <w:rFonts w:hint="eastAsia" w:ascii="宋体" w:hAnsi="宋体" w:eastAsia="宋体" w:cs="宋体"/>
                <w:bdr w:val="none" w:color="auto" w:sz="0" w:space="0"/>
                <w:lang w:val="en-US" w:eastAsia="zh-CN" w:bidi="ar"/>
              </w:rPr>
              <w:t xml:space="preserve"> 东莞植物园园区一体化运营项目</w:t>
            </w:r>
            <w:r>
              <w:rPr>
                <w:rStyle w:val="18"/>
                <w:rFonts w:hint="eastAsia" w:ascii="宋体" w:hAnsi="宋体" w:eastAsia="宋体" w:cs="宋体"/>
                <w:bdr w:val="none" w:color="auto" w:sz="0" w:space="0"/>
                <w:lang w:val="en-US" w:eastAsia="zh-CN" w:bidi="ar"/>
              </w:rPr>
              <w:t>-</w:t>
            </w:r>
            <w:r>
              <w:rPr>
                <w:rStyle w:val="17"/>
                <w:rFonts w:hint="eastAsia" w:ascii="宋体" w:hAnsi="宋体" w:eastAsia="宋体" w:cs="宋体"/>
                <w:bdr w:val="none" w:color="auto" w:sz="0" w:space="0"/>
                <w:lang w:val="en-US" w:eastAsia="zh-CN" w:bidi="ar"/>
              </w:rPr>
              <w:t>机械租赁报价清单</w:t>
            </w:r>
          </w:p>
        </w:tc>
      </w:tr>
      <w:tr w14:paraId="4A89A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591BB29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D248D9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D59478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规格、型号</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71CAB6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D4C7C4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数量（暂定）</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E07F609">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不含税单价(元)</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BE559F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不含税合价(元)</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C3E4BF4">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bdr w:val="none" w:color="auto" w:sz="0" w:space="0"/>
                <w:lang w:val="en-US" w:eastAsia="zh-CN" w:bidi="ar"/>
              </w:rPr>
              <w:t>备注</w:t>
            </w:r>
          </w:p>
        </w:tc>
      </w:tr>
      <w:tr w14:paraId="7F503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108B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5DB8D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高空作业车（曲臂式）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CD8DA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作业高度18m及以上 柴油/纯电动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904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04E2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19F7E9B">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D602223">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DDD7C79">
            <w:pPr>
              <w:rPr>
                <w:rFonts w:hint="eastAsia" w:ascii="宋体" w:hAnsi="宋体" w:eastAsia="宋体" w:cs="宋体"/>
                <w:i w:val="0"/>
                <w:iCs w:val="0"/>
                <w:color w:val="000000"/>
                <w:sz w:val="20"/>
                <w:szCs w:val="20"/>
                <w:u w:val="none"/>
              </w:rPr>
            </w:pPr>
          </w:p>
        </w:tc>
      </w:tr>
      <w:tr w14:paraId="610F6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8BBD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CC6F3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高空作业车（直臂式）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47014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作业高度</w:t>
            </w:r>
            <w:r>
              <w:rPr>
                <w:rStyle w:val="19"/>
                <w:rFonts w:hint="eastAsia" w:ascii="宋体" w:hAnsi="宋体" w:eastAsia="宋体" w:cs="宋体"/>
                <w:sz w:val="20"/>
                <w:szCs w:val="20"/>
                <w:bdr w:val="none" w:color="auto" w:sz="0" w:space="0"/>
                <w:lang w:val="en-US" w:eastAsia="zh-CN" w:bidi="ar"/>
              </w:rPr>
              <w:t>20m</w:t>
            </w:r>
            <w:r>
              <w:rPr>
                <w:rFonts w:hint="eastAsia" w:ascii="宋体" w:hAnsi="宋体" w:eastAsia="宋体" w:cs="宋体"/>
                <w:i w:val="0"/>
                <w:iCs w:val="0"/>
                <w:color w:val="000000"/>
                <w:kern w:val="0"/>
                <w:sz w:val="20"/>
                <w:szCs w:val="20"/>
                <w:u w:val="none"/>
                <w:bdr w:val="none" w:color="auto" w:sz="0" w:space="0"/>
                <w:lang w:val="en-US" w:eastAsia="zh-CN" w:bidi="ar"/>
              </w:rPr>
              <w:t>及以上</w:t>
            </w:r>
            <w:r>
              <w:rPr>
                <w:rStyle w:val="19"/>
                <w:rFonts w:hint="eastAsia" w:ascii="宋体" w:hAnsi="宋体" w:eastAsia="宋体" w:cs="宋体"/>
                <w:sz w:val="20"/>
                <w:szCs w:val="20"/>
                <w:bdr w:val="none" w:color="auto" w:sz="0" w:space="0"/>
                <w:lang w:val="en-US" w:eastAsia="zh-CN" w:bidi="ar"/>
              </w:rPr>
              <w:t xml:space="preserve"> </w:t>
            </w:r>
            <w:r>
              <w:rPr>
                <w:rFonts w:hint="eastAsia" w:ascii="宋体" w:hAnsi="宋体" w:eastAsia="宋体" w:cs="宋体"/>
                <w:i w:val="0"/>
                <w:iCs w:val="0"/>
                <w:color w:val="000000"/>
                <w:kern w:val="0"/>
                <w:sz w:val="20"/>
                <w:szCs w:val="20"/>
                <w:u w:val="none"/>
                <w:bdr w:val="none" w:color="auto" w:sz="0" w:space="0"/>
                <w:lang w:val="en-US" w:eastAsia="zh-CN" w:bidi="ar"/>
              </w:rPr>
              <w:t>柴油</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1CBB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97EA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813CEE">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5F55F18">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27A1ABC">
            <w:pPr>
              <w:rPr>
                <w:rFonts w:hint="eastAsia" w:ascii="宋体" w:hAnsi="宋体" w:eastAsia="宋体" w:cs="宋体"/>
                <w:i w:val="0"/>
                <w:iCs w:val="0"/>
                <w:color w:val="000000"/>
                <w:sz w:val="20"/>
                <w:szCs w:val="20"/>
                <w:u w:val="none"/>
              </w:rPr>
            </w:pPr>
          </w:p>
        </w:tc>
      </w:tr>
      <w:tr w14:paraId="0EC99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97BEC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D1092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升降工作车</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CC70D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折叠臂路灯车8-18米</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0F80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872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4DBCFA7">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82F6C10">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70D40C9">
            <w:pPr>
              <w:rPr>
                <w:rFonts w:hint="eastAsia" w:ascii="宋体" w:hAnsi="宋体" w:eastAsia="宋体" w:cs="宋体"/>
                <w:i w:val="0"/>
                <w:iCs w:val="0"/>
                <w:color w:val="000000"/>
                <w:sz w:val="20"/>
                <w:szCs w:val="20"/>
                <w:u w:val="none"/>
              </w:rPr>
            </w:pPr>
          </w:p>
        </w:tc>
      </w:tr>
      <w:tr w14:paraId="6872F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F2F2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5C1EF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轻型皮卡车</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5AAF8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核定载质量0.5-1t 纯电动优先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FAD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0817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15990AB">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64F3654">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C15DA98">
            <w:pPr>
              <w:rPr>
                <w:rFonts w:hint="eastAsia" w:ascii="宋体" w:hAnsi="宋体" w:eastAsia="宋体" w:cs="宋体"/>
                <w:i w:val="0"/>
                <w:iCs w:val="0"/>
                <w:color w:val="000000"/>
                <w:sz w:val="20"/>
                <w:szCs w:val="20"/>
                <w:u w:val="none"/>
              </w:rPr>
            </w:pPr>
          </w:p>
        </w:tc>
      </w:tr>
      <w:tr w14:paraId="027DA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910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7B328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工程工具车（依维柯/全顺）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DB7B6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核定载质量1.5-2t</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E4EE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C8E8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0C02204">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E981D01">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5451AA56">
            <w:pPr>
              <w:rPr>
                <w:rFonts w:hint="eastAsia" w:ascii="宋体" w:hAnsi="宋体" w:eastAsia="宋体" w:cs="宋体"/>
                <w:i w:val="0"/>
                <w:iCs w:val="0"/>
                <w:color w:val="000000"/>
                <w:sz w:val="20"/>
                <w:szCs w:val="20"/>
                <w:u w:val="none"/>
              </w:rPr>
            </w:pPr>
          </w:p>
        </w:tc>
      </w:tr>
      <w:tr w14:paraId="02958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BAE3C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1C148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移动照明灯塔</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E1B519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4×1000W LED 拖车式</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973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A223F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68B3B7D">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C69F2DD">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FF2E31D">
            <w:pPr>
              <w:rPr>
                <w:rFonts w:hint="eastAsia" w:ascii="宋体" w:hAnsi="宋体" w:eastAsia="宋体" w:cs="宋体"/>
                <w:i w:val="0"/>
                <w:iCs w:val="0"/>
                <w:color w:val="000000"/>
                <w:sz w:val="20"/>
                <w:szCs w:val="20"/>
                <w:u w:val="none"/>
              </w:rPr>
            </w:pPr>
          </w:p>
        </w:tc>
      </w:tr>
      <w:tr w14:paraId="5528A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5063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C3670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高空作业平台（蜘蛛车）</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C5784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履带式 作业高度12m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B0B1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44C44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BE01075">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78FA15">
            <w:pPr>
              <w:jc w:val="right"/>
              <w:rPr>
                <w:rFonts w:hint="eastAsia" w:ascii="宋体" w:hAnsi="宋体" w:eastAsia="宋体" w:cs="宋体"/>
                <w:i w:val="0"/>
                <w:iCs w:val="0"/>
                <w:color w:val="000000"/>
                <w:sz w:val="20"/>
                <w:szCs w:val="20"/>
                <w:u w:val="none"/>
              </w:rPr>
            </w:pPr>
            <w:bookmarkStart w:id="1" w:name="_GoBack"/>
            <w:bookmarkEnd w:id="1"/>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46FCED03">
            <w:pPr>
              <w:rPr>
                <w:rFonts w:hint="eastAsia" w:ascii="宋体" w:hAnsi="宋体" w:eastAsia="宋体" w:cs="宋体"/>
                <w:i w:val="0"/>
                <w:iCs w:val="0"/>
                <w:color w:val="000000"/>
                <w:sz w:val="20"/>
                <w:szCs w:val="20"/>
                <w:u w:val="none"/>
              </w:rPr>
            </w:pPr>
          </w:p>
        </w:tc>
      </w:tr>
      <w:tr w14:paraId="2517F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E3B9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31761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电缆探测仪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30198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地下管线探测</w:t>
            </w:r>
            <w:r>
              <w:rPr>
                <w:rStyle w:val="19"/>
                <w:rFonts w:hint="eastAsia" w:ascii="宋体" w:hAnsi="宋体" w:eastAsia="宋体" w:cs="宋体"/>
                <w:sz w:val="20"/>
                <w:szCs w:val="20"/>
                <w:bdr w:val="none" w:color="auto" w:sz="0" w:space="0"/>
                <w:lang w:val="en-US" w:eastAsia="zh-CN" w:bidi="ar"/>
              </w:rPr>
              <w:t xml:space="preserve"> </w:t>
            </w:r>
            <w:r>
              <w:rPr>
                <w:rFonts w:hint="eastAsia" w:ascii="宋体" w:hAnsi="宋体" w:eastAsia="宋体" w:cs="宋体"/>
                <w:i w:val="0"/>
                <w:iCs w:val="0"/>
                <w:color w:val="000000"/>
                <w:kern w:val="0"/>
                <w:sz w:val="20"/>
                <w:szCs w:val="20"/>
                <w:u w:val="none"/>
                <w:bdr w:val="none" w:color="auto" w:sz="0" w:space="0"/>
                <w:lang w:val="en-US" w:eastAsia="zh-CN" w:bidi="ar"/>
              </w:rPr>
              <w:t>深度</w:t>
            </w:r>
            <w:r>
              <w:rPr>
                <w:rStyle w:val="19"/>
                <w:rFonts w:hint="eastAsia" w:ascii="宋体" w:hAnsi="宋体" w:eastAsia="宋体" w:cs="宋体"/>
                <w:sz w:val="20"/>
                <w:szCs w:val="20"/>
                <w:bdr w:val="none" w:color="auto" w:sz="0" w:space="0"/>
                <w:lang w:val="en-US" w:eastAsia="zh-CN" w:bidi="ar"/>
              </w:rPr>
              <w:t>≥3m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F148F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B50EF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17D535">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F8C90A6">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47CBE1C">
            <w:pPr>
              <w:rPr>
                <w:rFonts w:hint="eastAsia" w:ascii="宋体" w:hAnsi="宋体" w:eastAsia="宋体" w:cs="宋体"/>
                <w:i w:val="0"/>
                <w:iCs w:val="0"/>
                <w:color w:val="000000"/>
                <w:sz w:val="20"/>
                <w:szCs w:val="20"/>
                <w:u w:val="none"/>
              </w:rPr>
            </w:pPr>
          </w:p>
        </w:tc>
      </w:tr>
      <w:tr w14:paraId="194FE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07A0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182D7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小型压路机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AA9A9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手扶式 1-2t 振动</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8250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9FA5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6C689FA">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8CD8DAB">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8280C17">
            <w:pPr>
              <w:rPr>
                <w:rFonts w:hint="eastAsia" w:ascii="宋体" w:hAnsi="宋体" w:eastAsia="宋体" w:cs="宋体"/>
                <w:i w:val="0"/>
                <w:iCs w:val="0"/>
                <w:color w:val="000000"/>
                <w:sz w:val="20"/>
                <w:szCs w:val="20"/>
                <w:u w:val="none"/>
              </w:rPr>
            </w:pPr>
          </w:p>
        </w:tc>
      </w:tr>
      <w:tr w14:paraId="59A91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8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DEB2B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3B26F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路面铣刨机（小型）</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F4041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铣刨宽度250-300mm</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ADE7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台·月</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C737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B5BC020">
            <w:pPr>
              <w:jc w:val="right"/>
              <w:rPr>
                <w:rFonts w:hint="eastAsia" w:ascii="宋体" w:hAnsi="宋体" w:eastAsia="宋体" w:cs="宋体"/>
                <w:i w:val="0"/>
                <w:iCs w:val="0"/>
                <w:color w:val="0000FF"/>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281BD0F">
            <w:pPr>
              <w:jc w:val="right"/>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46AF66E">
            <w:pPr>
              <w:rPr>
                <w:rFonts w:hint="eastAsia" w:ascii="宋体" w:hAnsi="宋体" w:eastAsia="宋体" w:cs="宋体"/>
                <w:i w:val="0"/>
                <w:iCs w:val="0"/>
                <w:color w:val="000000"/>
                <w:sz w:val="20"/>
                <w:szCs w:val="20"/>
                <w:u w:val="none"/>
              </w:rPr>
            </w:pPr>
          </w:p>
        </w:tc>
      </w:tr>
      <w:tr w14:paraId="18029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6194650">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7D80D7D">
            <w:pPr>
              <w:keepNext w:val="0"/>
              <w:keepLines w:val="0"/>
              <w:widowControl/>
              <w:suppressLineNumbers w:val="0"/>
              <w:jc w:val="left"/>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不含税合计</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AA86408">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677707B">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AFE7DAB">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BFBD9F1">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E6C1A8">
            <w:pPr>
              <w:jc w:val="right"/>
              <w:rPr>
                <w:rFonts w:hint="eastAsia" w:ascii="宋体" w:hAnsi="宋体" w:eastAsia="宋体" w:cs="宋体"/>
                <w:b/>
                <w:bCs/>
                <w:i w:val="0"/>
                <w:iCs w:val="0"/>
                <w:color w:val="C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64338B2">
            <w:pPr>
              <w:rPr>
                <w:rFonts w:hint="eastAsia" w:ascii="宋体" w:hAnsi="宋体" w:eastAsia="宋体" w:cs="宋体"/>
                <w:i w:val="0"/>
                <w:iCs w:val="0"/>
                <w:color w:val="000000"/>
                <w:sz w:val="20"/>
                <w:szCs w:val="20"/>
                <w:u w:val="none"/>
              </w:rPr>
            </w:pPr>
          </w:p>
        </w:tc>
      </w:tr>
      <w:tr w14:paraId="72CFA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0C97F821">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BB0687D">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税金9%</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76625B55">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209D210">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3F52F33E">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67C88AC">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34241F5">
            <w:pPr>
              <w:jc w:val="right"/>
              <w:rPr>
                <w:rFonts w:hint="eastAsia" w:ascii="宋体" w:hAnsi="宋体" w:eastAsia="宋体" w:cs="宋体"/>
                <w:b/>
                <w:bCs/>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959F988">
            <w:pPr>
              <w:rPr>
                <w:rFonts w:hint="eastAsia" w:ascii="宋体" w:hAnsi="宋体" w:eastAsia="宋体" w:cs="宋体"/>
                <w:i w:val="0"/>
                <w:iCs w:val="0"/>
                <w:color w:val="000000"/>
                <w:sz w:val="20"/>
                <w:szCs w:val="20"/>
                <w:u w:val="none"/>
              </w:rPr>
            </w:pPr>
          </w:p>
        </w:tc>
      </w:tr>
      <w:tr w14:paraId="0E79B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exact"/>
          <w:jc w:val="center"/>
        </w:trPr>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860496D">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276D005">
            <w:pPr>
              <w:keepNext w:val="0"/>
              <w:keepLines w:val="0"/>
              <w:widowControl/>
              <w:suppressLineNumbers w:val="0"/>
              <w:jc w:val="left"/>
              <w:textAlignment w:val="center"/>
              <w:rPr>
                <w:rFonts w:hint="eastAsia" w:ascii="宋体" w:hAnsi="宋体" w:eastAsia="宋体" w:cs="宋体"/>
                <w:b/>
                <w:bCs/>
                <w:i w:val="0"/>
                <w:iCs w:val="0"/>
                <w:color w:val="C00000"/>
                <w:sz w:val="20"/>
                <w:szCs w:val="20"/>
                <w:u w:val="none"/>
              </w:rPr>
            </w:pPr>
            <w:r>
              <w:rPr>
                <w:rFonts w:hint="eastAsia" w:ascii="宋体" w:hAnsi="宋体" w:eastAsia="宋体" w:cs="宋体"/>
                <w:b/>
                <w:bCs/>
                <w:i w:val="0"/>
                <w:iCs w:val="0"/>
                <w:color w:val="C00000"/>
                <w:kern w:val="0"/>
                <w:sz w:val="20"/>
                <w:szCs w:val="20"/>
                <w:u w:val="none"/>
                <w:bdr w:val="none" w:color="auto" w:sz="0" w:space="0"/>
                <w:lang w:val="en-US" w:eastAsia="zh-CN" w:bidi="ar"/>
              </w:rPr>
              <w:t>含税合价</w:t>
            </w: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150CB455">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0E02170">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6354AE6E">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54A84812">
            <w:pP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4AC0220">
            <w:pPr>
              <w:jc w:val="right"/>
              <w:rPr>
                <w:rFonts w:hint="eastAsia" w:ascii="宋体" w:hAnsi="宋体" w:eastAsia="宋体" w:cs="宋体"/>
                <w:b/>
                <w:bCs/>
                <w:i w:val="0"/>
                <w:iCs w:val="0"/>
                <w:color w:val="C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bottom"/>
          </w:tcPr>
          <w:p w14:paraId="2FDCB6CE">
            <w:pPr>
              <w:rPr>
                <w:rFonts w:hint="eastAsia" w:ascii="宋体" w:hAnsi="宋体" w:eastAsia="宋体" w:cs="宋体"/>
                <w:i w:val="0"/>
                <w:iCs w:val="0"/>
                <w:color w:val="000000"/>
                <w:sz w:val="20"/>
                <w:szCs w:val="20"/>
                <w:u w:val="none"/>
              </w:rPr>
            </w:pPr>
          </w:p>
        </w:tc>
      </w:tr>
      <w:tr w14:paraId="0FE57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jc w:val="center"/>
        </w:trPr>
        <w:tc>
          <w:tcPr>
            <w:tcW w:w="0" w:type="auto"/>
            <w:tcBorders>
              <w:top w:val="nil"/>
              <w:left w:val="nil"/>
              <w:bottom w:val="nil"/>
              <w:right w:val="nil"/>
            </w:tcBorders>
            <w:shd w:val="clear"/>
            <w:noWrap/>
            <w:vAlign w:val="bottom"/>
          </w:tcPr>
          <w:p w14:paraId="5EF33F52">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bottom"/>
          </w:tcPr>
          <w:p w14:paraId="5F93C980">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bottom"/>
          </w:tcPr>
          <w:p w14:paraId="07F22A85">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bottom"/>
          </w:tcPr>
          <w:p w14:paraId="5268876A">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bottom"/>
          </w:tcPr>
          <w:p w14:paraId="1D2DA1F3">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bottom"/>
          </w:tcPr>
          <w:p w14:paraId="3BFD9781">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bottom"/>
          </w:tcPr>
          <w:p w14:paraId="1C4340EE">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shd w:val="clear"/>
            <w:noWrap/>
            <w:vAlign w:val="bottom"/>
          </w:tcPr>
          <w:p w14:paraId="282D6DE1">
            <w:pPr>
              <w:rPr>
                <w:rFonts w:hint="eastAsia" w:ascii="宋体" w:hAnsi="宋体" w:eastAsia="宋体" w:cs="宋体"/>
                <w:i w:val="0"/>
                <w:iCs w:val="0"/>
                <w:color w:val="000000"/>
                <w:sz w:val="22"/>
                <w:szCs w:val="22"/>
                <w:u w:val="none"/>
              </w:rPr>
            </w:pPr>
          </w:p>
        </w:tc>
      </w:tr>
      <w:tr w14:paraId="349F8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jc w:val="center"/>
        </w:trPr>
        <w:tc>
          <w:tcPr>
            <w:tcW w:w="0" w:type="auto"/>
            <w:tcBorders>
              <w:top w:val="nil"/>
              <w:left w:val="nil"/>
              <w:bottom w:val="nil"/>
              <w:right w:val="nil"/>
            </w:tcBorders>
            <w:shd w:val="clear"/>
            <w:noWrap/>
            <w:vAlign w:val="bottom"/>
          </w:tcPr>
          <w:p w14:paraId="11A4B4B2">
            <w:pPr>
              <w:rPr>
                <w:rFonts w:hint="eastAsia" w:ascii="宋体" w:hAnsi="宋体" w:eastAsia="宋体" w:cs="宋体"/>
                <w:i w:val="0"/>
                <w:iCs w:val="0"/>
                <w:color w:val="000000"/>
                <w:sz w:val="22"/>
                <w:szCs w:val="22"/>
                <w:u w:val="none"/>
              </w:rPr>
            </w:pPr>
          </w:p>
        </w:tc>
        <w:tc>
          <w:tcPr>
            <w:tcW w:w="0" w:type="auto"/>
            <w:gridSpan w:val="7"/>
            <w:tcBorders>
              <w:top w:val="nil"/>
              <w:left w:val="nil"/>
              <w:bottom w:val="nil"/>
              <w:right w:val="nil"/>
            </w:tcBorders>
            <w:shd w:val="clear"/>
            <w:vAlign w:val="top"/>
          </w:tcPr>
          <w:p w14:paraId="727360C3">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说明：</w:t>
            </w:r>
          </w:p>
        </w:tc>
      </w:tr>
      <w:tr w14:paraId="7B923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jc w:val="center"/>
        </w:trPr>
        <w:tc>
          <w:tcPr>
            <w:tcW w:w="0" w:type="auto"/>
            <w:tcBorders>
              <w:top w:val="nil"/>
              <w:left w:val="nil"/>
              <w:bottom w:val="nil"/>
              <w:right w:val="nil"/>
            </w:tcBorders>
            <w:shd w:val="clear"/>
            <w:noWrap/>
            <w:vAlign w:val="bottom"/>
          </w:tcPr>
          <w:p w14:paraId="10917D4A">
            <w:pPr>
              <w:rPr>
                <w:rFonts w:hint="eastAsia" w:ascii="宋体" w:hAnsi="宋体" w:eastAsia="宋体" w:cs="宋体"/>
                <w:i w:val="0"/>
                <w:iCs w:val="0"/>
                <w:color w:val="000000"/>
                <w:sz w:val="22"/>
                <w:szCs w:val="22"/>
                <w:u w:val="none"/>
              </w:rPr>
            </w:pPr>
          </w:p>
        </w:tc>
        <w:tc>
          <w:tcPr>
            <w:tcW w:w="0" w:type="auto"/>
            <w:gridSpan w:val="7"/>
            <w:tcBorders>
              <w:top w:val="nil"/>
              <w:left w:val="nil"/>
              <w:bottom w:val="nil"/>
              <w:right w:val="nil"/>
            </w:tcBorders>
            <w:shd w:val="clear"/>
            <w:vAlign w:val="top"/>
          </w:tcPr>
          <w:p w14:paraId="52C16B5F">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1.本租赁单价为不含税包干价，已完整包含（但不限于）操作人员和维修人员等相关人员的工资、燃料动力、进退场运输、安拆调试、维护保养、设备折旧、资金成本。</w:t>
            </w:r>
          </w:p>
        </w:tc>
      </w:tr>
      <w:tr w14:paraId="5FF77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jc w:val="center"/>
        </w:trPr>
        <w:tc>
          <w:tcPr>
            <w:tcW w:w="0" w:type="auto"/>
            <w:tcBorders>
              <w:top w:val="nil"/>
              <w:left w:val="nil"/>
              <w:bottom w:val="nil"/>
              <w:right w:val="nil"/>
            </w:tcBorders>
            <w:shd w:val="clear"/>
            <w:noWrap/>
            <w:vAlign w:val="bottom"/>
          </w:tcPr>
          <w:p w14:paraId="154C14B6">
            <w:pPr>
              <w:rPr>
                <w:rFonts w:hint="eastAsia" w:ascii="宋体" w:hAnsi="宋体" w:eastAsia="宋体" w:cs="宋体"/>
                <w:i w:val="0"/>
                <w:iCs w:val="0"/>
                <w:color w:val="000000"/>
                <w:sz w:val="22"/>
                <w:szCs w:val="22"/>
                <w:u w:val="none"/>
              </w:rPr>
            </w:pPr>
          </w:p>
        </w:tc>
        <w:tc>
          <w:tcPr>
            <w:tcW w:w="0" w:type="auto"/>
            <w:gridSpan w:val="7"/>
            <w:tcBorders>
              <w:top w:val="nil"/>
              <w:left w:val="nil"/>
              <w:bottom w:val="nil"/>
              <w:right w:val="nil"/>
            </w:tcBorders>
            <w:shd w:val="clear"/>
            <w:vAlign w:val="top"/>
          </w:tcPr>
          <w:p w14:paraId="7C508467">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2.品类及数量为暂定。</w:t>
            </w:r>
          </w:p>
        </w:tc>
      </w:tr>
      <w:tr w14:paraId="16494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jc w:val="center"/>
        </w:trPr>
        <w:tc>
          <w:tcPr>
            <w:tcW w:w="0" w:type="auto"/>
            <w:tcBorders>
              <w:top w:val="nil"/>
              <w:left w:val="nil"/>
              <w:bottom w:val="nil"/>
              <w:right w:val="nil"/>
            </w:tcBorders>
            <w:shd w:val="clear"/>
            <w:noWrap/>
            <w:vAlign w:val="bottom"/>
          </w:tcPr>
          <w:p w14:paraId="46BE221A">
            <w:pPr>
              <w:rPr>
                <w:rFonts w:hint="eastAsia" w:ascii="宋体" w:hAnsi="宋体" w:eastAsia="宋体" w:cs="宋体"/>
                <w:i w:val="0"/>
                <w:iCs w:val="0"/>
                <w:color w:val="000000"/>
                <w:sz w:val="22"/>
                <w:szCs w:val="22"/>
                <w:u w:val="none"/>
              </w:rPr>
            </w:pPr>
          </w:p>
        </w:tc>
        <w:tc>
          <w:tcPr>
            <w:tcW w:w="0" w:type="auto"/>
            <w:gridSpan w:val="7"/>
            <w:tcBorders>
              <w:top w:val="nil"/>
              <w:left w:val="nil"/>
              <w:bottom w:val="nil"/>
              <w:right w:val="nil"/>
            </w:tcBorders>
            <w:shd w:val="clear"/>
            <w:vAlign w:val="top"/>
          </w:tcPr>
          <w:p w14:paraId="13EA2393">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3.本清单仅含路灯景观灯饰电气维护及园区公共设施维护所需的高空作业设备、维护车辆及维护设备。</w:t>
            </w:r>
          </w:p>
        </w:tc>
      </w:tr>
      <w:tr w14:paraId="2AA0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jc w:val="center"/>
        </w:trPr>
        <w:tc>
          <w:tcPr>
            <w:tcW w:w="0" w:type="auto"/>
            <w:tcBorders>
              <w:top w:val="nil"/>
              <w:left w:val="nil"/>
              <w:bottom w:val="nil"/>
              <w:right w:val="nil"/>
            </w:tcBorders>
            <w:shd w:val="clear"/>
            <w:noWrap/>
            <w:vAlign w:val="bottom"/>
          </w:tcPr>
          <w:p w14:paraId="2910483C">
            <w:pPr>
              <w:rPr>
                <w:rFonts w:hint="eastAsia" w:ascii="宋体" w:hAnsi="宋体" w:eastAsia="宋体" w:cs="宋体"/>
                <w:i w:val="0"/>
                <w:iCs w:val="0"/>
                <w:color w:val="000000"/>
                <w:sz w:val="22"/>
                <w:szCs w:val="22"/>
                <w:u w:val="none"/>
              </w:rPr>
            </w:pPr>
          </w:p>
        </w:tc>
        <w:tc>
          <w:tcPr>
            <w:tcW w:w="0" w:type="auto"/>
            <w:gridSpan w:val="7"/>
            <w:tcBorders>
              <w:top w:val="nil"/>
              <w:left w:val="nil"/>
              <w:bottom w:val="nil"/>
              <w:right w:val="nil"/>
            </w:tcBorders>
            <w:shd w:val="clear"/>
            <w:vAlign w:val="top"/>
          </w:tcPr>
          <w:p w14:paraId="47B98CE5">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4.高空作业车、升降平台等特种设备须提供有效期内的检验合格证及操作人员特种作业证。</w:t>
            </w:r>
          </w:p>
        </w:tc>
      </w:tr>
      <w:tr w14:paraId="2B80B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5" w:hRule="atLeast"/>
          <w:jc w:val="center"/>
        </w:trPr>
        <w:tc>
          <w:tcPr>
            <w:tcW w:w="0" w:type="auto"/>
            <w:tcBorders>
              <w:top w:val="nil"/>
              <w:left w:val="nil"/>
              <w:bottom w:val="nil"/>
              <w:right w:val="nil"/>
            </w:tcBorders>
            <w:shd w:val="clear"/>
            <w:noWrap/>
            <w:vAlign w:val="bottom"/>
          </w:tcPr>
          <w:p w14:paraId="2198B103">
            <w:pPr>
              <w:rPr>
                <w:rFonts w:hint="eastAsia" w:ascii="宋体" w:hAnsi="宋体" w:eastAsia="宋体" w:cs="宋体"/>
                <w:i w:val="0"/>
                <w:iCs w:val="0"/>
                <w:color w:val="000000"/>
                <w:sz w:val="22"/>
                <w:szCs w:val="22"/>
                <w:u w:val="none"/>
              </w:rPr>
            </w:pPr>
          </w:p>
        </w:tc>
        <w:tc>
          <w:tcPr>
            <w:tcW w:w="0" w:type="auto"/>
            <w:gridSpan w:val="7"/>
            <w:tcBorders>
              <w:top w:val="nil"/>
              <w:left w:val="nil"/>
              <w:bottom w:val="nil"/>
              <w:right w:val="nil"/>
            </w:tcBorders>
            <w:shd w:val="clear"/>
            <w:vAlign w:val="top"/>
          </w:tcPr>
          <w:p w14:paraId="32F755E1">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5.所有设备须满足国家及行业现行安全标准，进场前须经甲方验收合格后方可使用。</w:t>
            </w:r>
          </w:p>
        </w:tc>
      </w:tr>
    </w:tbl>
    <w:p w14:paraId="626DBF11">
      <w:pPr>
        <w:rPr>
          <w:rFonts w:hint="eastAsia" w:ascii="宋体" w:hAnsi="宋体" w:eastAsia="宋体" w:cs="宋体"/>
          <w:b/>
          <w:color w:val="auto"/>
          <w:kern w:val="0"/>
          <w:sz w:val="24"/>
          <w:szCs w:val="21"/>
          <w:lang w:val="en-US" w:eastAsia="zh-CN"/>
        </w:rPr>
      </w:pPr>
    </w:p>
    <w:sectPr>
      <w:pgSz w:w="11906" w:h="16838"/>
      <w:pgMar w:top="1440" w:right="1080" w:bottom="1440" w:left="108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ource Han Sans SC">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E275B">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307D7D94">
                    <w:pPr>
                      <w:pStyle w:val="3"/>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0155351"/>
    <w:rsid w:val="00A641FB"/>
    <w:rsid w:val="00B46918"/>
    <w:rsid w:val="00CB1EB4"/>
    <w:rsid w:val="00DE1BE7"/>
    <w:rsid w:val="00F05477"/>
    <w:rsid w:val="012313A8"/>
    <w:rsid w:val="01487061"/>
    <w:rsid w:val="01763164"/>
    <w:rsid w:val="01853E11"/>
    <w:rsid w:val="01934780"/>
    <w:rsid w:val="01A7647D"/>
    <w:rsid w:val="01BB5A85"/>
    <w:rsid w:val="01D9415D"/>
    <w:rsid w:val="020A78AE"/>
    <w:rsid w:val="02145195"/>
    <w:rsid w:val="02184C85"/>
    <w:rsid w:val="023A2E4D"/>
    <w:rsid w:val="026003DA"/>
    <w:rsid w:val="02781BC8"/>
    <w:rsid w:val="027A76EE"/>
    <w:rsid w:val="028247F4"/>
    <w:rsid w:val="028265A2"/>
    <w:rsid w:val="02C31095"/>
    <w:rsid w:val="02C866AB"/>
    <w:rsid w:val="02D432A2"/>
    <w:rsid w:val="02EE3C38"/>
    <w:rsid w:val="02EE59E6"/>
    <w:rsid w:val="03015719"/>
    <w:rsid w:val="032338E1"/>
    <w:rsid w:val="0332621A"/>
    <w:rsid w:val="038A7E04"/>
    <w:rsid w:val="03A72764"/>
    <w:rsid w:val="03C277A9"/>
    <w:rsid w:val="03C350C4"/>
    <w:rsid w:val="03D60954"/>
    <w:rsid w:val="03DB0660"/>
    <w:rsid w:val="03EC461B"/>
    <w:rsid w:val="03F51722"/>
    <w:rsid w:val="03FF434E"/>
    <w:rsid w:val="04011D9C"/>
    <w:rsid w:val="04180F6C"/>
    <w:rsid w:val="04207E21"/>
    <w:rsid w:val="04212517"/>
    <w:rsid w:val="043A5387"/>
    <w:rsid w:val="048760F2"/>
    <w:rsid w:val="04A53192"/>
    <w:rsid w:val="04AE367F"/>
    <w:rsid w:val="04BD38C2"/>
    <w:rsid w:val="04C80BE4"/>
    <w:rsid w:val="04CB2483"/>
    <w:rsid w:val="04E35A1E"/>
    <w:rsid w:val="04FB1E54"/>
    <w:rsid w:val="05017C52"/>
    <w:rsid w:val="050B0AD1"/>
    <w:rsid w:val="0539563E"/>
    <w:rsid w:val="05720B50"/>
    <w:rsid w:val="05746676"/>
    <w:rsid w:val="05763A35"/>
    <w:rsid w:val="05791EDF"/>
    <w:rsid w:val="05882A67"/>
    <w:rsid w:val="058F72D3"/>
    <w:rsid w:val="05AC22B4"/>
    <w:rsid w:val="05CB200E"/>
    <w:rsid w:val="05E11832"/>
    <w:rsid w:val="06023C82"/>
    <w:rsid w:val="061E5855"/>
    <w:rsid w:val="06293905"/>
    <w:rsid w:val="064016C0"/>
    <w:rsid w:val="0661309E"/>
    <w:rsid w:val="0667442D"/>
    <w:rsid w:val="06BF1B73"/>
    <w:rsid w:val="070B125C"/>
    <w:rsid w:val="071D689A"/>
    <w:rsid w:val="071F6AB6"/>
    <w:rsid w:val="07554285"/>
    <w:rsid w:val="07AF1BE8"/>
    <w:rsid w:val="07B90CB8"/>
    <w:rsid w:val="07D653C6"/>
    <w:rsid w:val="07F27D26"/>
    <w:rsid w:val="07F95559"/>
    <w:rsid w:val="081303C8"/>
    <w:rsid w:val="081B54CF"/>
    <w:rsid w:val="08766BA9"/>
    <w:rsid w:val="087C2EA8"/>
    <w:rsid w:val="08901A19"/>
    <w:rsid w:val="08C77405"/>
    <w:rsid w:val="08D062B9"/>
    <w:rsid w:val="08EC0C19"/>
    <w:rsid w:val="09616F12"/>
    <w:rsid w:val="09652EA6"/>
    <w:rsid w:val="097529BD"/>
    <w:rsid w:val="09773D0A"/>
    <w:rsid w:val="09896468"/>
    <w:rsid w:val="09C851E3"/>
    <w:rsid w:val="09DE3D12"/>
    <w:rsid w:val="09E3201C"/>
    <w:rsid w:val="09EF6C13"/>
    <w:rsid w:val="0A40746F"/>
    <w:rsid w:val="0A4800D1"/>
    <w:rsid w:val="0A570314"/>
    <w:rsid w:val="0A6D18E6"/>
    <w:rsid w:val="0A8455AD"/>
    <w:rsid w:val="0AAB08D4"/>
    <w:rsid w:val="0AD007F3"/>
    <w:rsid w:val="0AD32091"/>
    <w:rsid w:val="0AD61B81"/>
    <w:rsid w:val="0AE24082"/>
    <w:rsid w:val="0AE740B0"/>
    <w:rsid w:val="0AEB73DB"/>
    <w:rsid w:val="0B1306DF"/>
    <w:rsid w:val="0B183F48"/>
    <w:rsid w:val="0B1A381C"/>
    <w:rsid w:val="0B1B7594"/>
    <w:rsid w:val="0B260413"/>
    <w:rsid w:val="0B386398"/>
    <w:rsid w:val="0B3F14D4"/>
    <w:rsid w:val="0B472137"/>
    <w:rsid w:val="0B642CE9"/>
    <w:rsid w:val="0B6B22C9"/>
    <w:rsid w:val="0B996E37"/>
    <w:rsid w:val="0BCB0FBA"/>
    <w:rsid w:val="0BD75BB1"/>
    <w:rsid w:val="0BF70001"/>
    <w:rsid w:val="0C0A7D34"/>
    <w:rsid w:val="0C22507E"/>
    <w:rsid w:val="0C2A3F33"/>
    <w:rsid w:val="0C4072B2"/>
    <w:rsid w:val="0C7C4062"/>
    <w:rsid w:val="0C970E9C"/>
    <w:rsid w:val="0C9870EE"/>
    <w:rsid w:val="0CA87014"/>
    <w:rsid w:val="0CB90E13"/>
    <w:rsid w:val="0CE40585"/>
    <w:rsid w:val="0CE73BD2"/>
    <w:rsid w:val="0CF602B9"/>
    <w:rsid w:val="0D093B48"/>
    <w:rsid w:val="0D2070E4"/>
    <w:rsid w:val="0D305579"/>
    <w:rsid w:val="0D307327"/>
    <w:rsid w:val="0D3F3A0E"/>
    <w:rsid w:val="0D417786"/>
    <w:rsid w:val="0D441E2F"/>
    <w:rsid w:val="0D447276"/>
    <w:rsid w:val="0D4728C2"/>
    <w:rsid w:val="0D70006B"/>
    <w:rsid w:val="0DA970D9"/>
    <w:rsid w:val="0DAD5C2D"/>
    <w:rsid w:val="0DBA12E6"/>
    <w:rsid w:val="0DC857B1"/>
    <w:rsid w:val="0DD203DE"/>
    <w:rsid w:val="0DD73C46"/>
    <w:rsid w:val="0DE620DB"/>
    <w:rsid w:val="0DF77E44"/>
    <w:rsid w:val="0E060087"/>
    <w:rsid w:val="0E4A08BC"/>
    <w:rsid w:val="0E4F24CC"/>
    <w:rsid w:val="0E63372C"/>
    <w:rsid w:val="0E8872E3"/>
    <w:rsid w:val="0EA578A0"/>
    <w:rsid w:val="0ECE5049"/>
    <w:rsid w:val="0EDD4937"/>
    <w:rsid w:val="0EEA79A9"/>
    <w:rsid w:val="0F1D7D7F"/>
    <w:rsid w:val="0F227143"/>
    <w:rsid w:val="0F28618C"/>
    <w:rsid w:val="0F421593"/>
    <w:rsid w:val="0F4B669A"/>
    <w:rsid w:val="0F60262E"/>
    <w:rsid w:val="0F670FFA"/>
    <w:rsid w:val="0F781459"/>
    <w:rsid w:val="0F784FB5"/>
    <w:rsid w:val="0F7A2ADB"/>
    <w:rsid w:val="0F880A70"/>
    <w:rsid w:val="0F9242C9"/>
    <w:rsid w:val="0FAB6960"/>
    <w:rsid w:val="0FC71A98"/>
    <w:rsid w:val="0FD22917"/>
    <w:rsid w:val="0FDC19E8"/>
    <w:rsid w:val="0FF02D9D"/>
    <w:rsid w:val="10134CDE"/>
    <w:rsid w:val="10142F30"/>
    <w:rsid w:val="1017657C"/>
    <w:rsid w:val="103A04BC"/>
    <w:rsid w:val="103A226A"/>
    <w:rsid w:val="103E1D5B"/>
    <w:rsid w:val="10725EA8"/>
    <w:rsid w:val="10914580"/>
    <w:rsid w:val="1097590F"/>
    <w:rsid w:val="10B60D4A"/>
    <w:rsid w:val="10C5247C"/>
    <w:rsid w:val="10D10E21"/>
    <w:rsid w:val="10D4446D"/>
    <w:rsid w:val="10E32902"/>
    <w:rsid w:val="110D277C"/>
    <w:rsid w:val="110D797F"/>
    <w:rsid w:val="110F7B9B"/>
    <w:rsid w:val="112E0021"/>
    <w:rsid w:val="113D2012"/>
    <w:rsid w:val="11401B02"/>
    <w:rsid w:val="115F467E"/>
    <w:rsid w:val="116B779F"/>
    <w:rsid w:val="11852C58"/>
    <w:rsid w:val="11934328"/>
    <w:rsid w:val="11A16A45"/>
    <w:rsid w:val="11AB3D34"/>
    <w:rsid w:val="11AE4CBE"/>
    <w:rsid w:val="11BF6ECB"/>
    <w:rsid w:val="11CE5360"/>
    <w:rsid w:val="11D566EF"/>
    <w:rsid w:val="12176D07"/>
    <w:rsid w:val="121865DB"/>
    <w:rsid w:val="12224F37"/>
    <w:rsid w:val="12274A70"/>
    <w:rsid w:val="12486EC1"/>
    <w:rsid w:val="125A6F14"/>
    <w:rsid w:val="12802AFE"/>
    <w:rsid w:val="12850115"/>
    <w:rsid w:val="128F4AEF"/>
    <w:rsid w:val="12993BC0"/>
    <w:rsid w:val="129B16E6"/>
    <w:rsid w:val="12B427A8"/>
    <w:rsid w:val="12C0114D"/>
    <w:rsid w:val="12F157AA"/>
    <w:rsid w:val="13541895"/>
    <w:rsid w:val="1356560D"/>
    <w:rsid w:val="135B0E75"/>
    <w:rsid w:val="135E44C2"/>
    <w:rsid w:val="13654011"/>
    <w:rsid w:val="136715C8"/>
    <w:rsid w:val="13763F01"/>
    <w:rsid w:val="139879D4"/>
    <w:rsid w:val="139B74C4"/>
    <w:rsid w:val="13B16360"/>
    <w:rsid w:val="13D84C23"/>
    <w:rsid w:val="13DC1FB6"/>
    <w:rsid w:val="13E26EA1"/>
    <w:rsid w:val="13EC5F71"/>
    <w:rsid w:val="13FA68E0"/>
    <w:rsid w:val="141352AC"/>
    <w:rsid w:val="142B0848"/>
    <w:rsid w:val="1461426A"/>
    <w:rsid w:val="14627FE2"/>
    <w:rsid w:val="14671706"/>
    <w:rsid w:val="147070BD"/>
    <w:rsid w:val="148443FC"/>
    <w:rsid w:val="14847F58"/>
    <w:rsid w:val="14CF3EBF"/>
    <w:rsid w:val="14ED01F3"/>
    <w:rsid w:val="14F25809"/>
    <w:rsid w:val="14F72E20"/>
    <w:rsid w:val="1528122B"/>
    <w:rsid w:val="15363948"/>
    <w:rsid w:val="153876C0"/>
    <w:rsid w:val="158216FD"/>
    <w:rsid w:val="1585667E"/>
    <w:rsid w:val="15915022"/>
    <w:rsid w:val="159863B1"/>
    <w:rsid w:val="15AF7257"/>
    <w:rsid w:val="15BF393E"/>
    <w:rsid w:val="15F31839"/>
    <w:rsid w:val="16117F11"/>
    <w:rsid w:val="161D68B6"/>
    <w:rsid w:val="165B2F3A"/>
    <w:rsid w:val="166E2C6E"/>
    <w:rsid w:val="168626AD"/>
    <w:rsid w:val="16922E00"/>
    <w:rsid w:val="169721C5"/>
    <w:rsid w:val="16985F3D"/>
    <w:rsid w:val="16C86822"/>
    <w:rsid w:val="16EB0762"/>
    <w:rsid w:val="16EF0253"/>
    <w:rsid w:val="17035AAC"/>
    <w:rsid w:val="17215F32"/>
    <w:rsid w:val="172634B4"/>
    <w:rsid w:val="172B0B5F"/>
    <w:rsid w:val="172D0D7B"/>
    <w:rsid w:val="177D53E4"/>
    <w:rsid w:val="17A50911"/>
    <w:rsid w:val="17C23271"/>
    <w:rsid w:val="17D31922"/>
    <w:rsid w:val="17F378CF"/>
    <w:rsid w:val="183F0D66"/>
    <w:rsid w:val="184A3267"/>
    <w:rsid w:val="18602A8A"/>
    <w:rsid w:val="187327BD"/>
    <w:rsid w:val="188A1CE0"/>
    <w:rsid w:val="188E3A9B"/>
    <w:rsid w:val="18DC0363"/>
    <w:rsid w:val="18DF7E53"/>
    <w:rsid w:val="18FA5CD0"/>
    <w:rsid w:val="18FF3A3A"/>
    <w:rsid w:val="190A3122"/>
    <w:rsid w:val="190B50EC"/>
    <w:rsid w:val="1917583F"/>
    <w:rsid w:val="19185113"/>
    <w:rsid w:val="191E097B"/>
    <w:rsid w:val="19355CC5"/>
    <w:rsid w:val="194A5C14"/>
    <w:rsid w:val="196A1E12"/>
    <w:rsid w:val="19921369"/>
    <w:rsid w:val="19B7465C"/>
    <w:rsid w:val="1A2024D1"/>
    <w:rsid w:val="1A473F02"/>
    <w:rsid w:val="1A5F56EF"/>
    <w:rsid w:val="1A78055F"/>
    <w:rsid w:val="1A7867B1"/>
    <w:rsid w:val="1A98650B"/>
    <w:rsid w:val="1AB62E35"/>
    <w:rsid w:val="1AF44089"/>
    <w:rsid w:val="1AFA0F74"/>
    <w:rsid w:val="1B041DF3"/>
    <w:rsid w:val="1B281F85"/>
    <w:rsid w:val="1B326960"/>
    <w:rsid w:val="1B3B1CB8"/>
    <w:rsid w:val="1B5763C6"/>
    <w:rsid w:val="1B723200"/>
    <w:rsid w:val="1B903686"/>
    <w:rsid w:val="1BAF1D5E"/>
    <w:rsid w:val="1C0F4EF3"/>
    <w:rsid w:val="1C183DA8"/>
    <w:rsid w:val="1C1B5646"/>
    <w:rsid w:val="1C2E5379"/>
    <w:rsid w:val="1C314E69"/>
    <w:rsid w:val="1C6C7C4F"/>
    <w:rsid w:val="1C735482"/>
    <w:rsid w:val="1C844F99"/>
    <w:rsid w:val="1C8E7BC6"/>
    <w:rsid w:val="1C986C96"/>
    <w:rsid w:val="1C9B548E"/>
    <w:rsid w:val="1CA613B3"/>
    <w:rsid w:val="1CD87093"/>
    <w:rsid w:val="1CF77E61"/>
    <w:rsid w:val="1CFF6D16"/>
    <w:rsid w:val="1D091942"/>
    <w:rsid w:val="1D1125A5"/>
    <w:rsid w:val="1D3A5FA0"/>
    <w:rsid w:val="1D411045"/>
    <w:rsid w:val="1D6D0123"/>
    <w:rsid w:val="1D9031F9"/>
    <w:rsid w:val="1DAD49C3"/>
    <w:rsid w:val="1DBC60BF"/>
    <w:rsid w:val="1DD261D8"/>
    <w:rsid w:val="1E57048B"/>
    <w:rsid w:val="1E5D1F46"/>
    <w:rsid w:val="1E6A4663"/>
    <w:rsid w:val="1E935967"/>
    <w:rsid w:val="1F0B19A2"/>
    <w:rsid w:val="1F0C571A"/>
    <w:rsid w:val="1F130856"/>
    <w:rsid w:val="1F1D3483"/>
    <w:rsid w:val="1F1D7927"/>
    <w:rsid w:val="1F220A99"/>
    <w:rsid w:val="1F226CEB"/>
    <w:rsid w:val="1F43738D"/>
    <w:rsid w:val="1F49071C"/>
    <w:rsid w:val="1F6A351F"/>
    <w:rsid w:val="1F777037"/>
    <w:rsid w:val="1F7F7C9A"/>
    <w:rsid w:val="1FDA5F4A"/>
    <w:rsid w:val="1FE32049"/>
    <w:rsid w:val="200D799B"/>
    <w:rsid w:val="203B2D6E"/>
    <w:rsid w:val="20457135"/>
    <w:rsid w:val="204607B7"/>
    <w:rsid w:val="205C7FDB"/>
    <w:rsid w:val="20625416"/>
    <w:rsid w:val="207D242B"/>
    <w:rsid w:val="20895274"/>
    <w:rsid w:val="20A43E5C"/>
    <w:rsid w:val="20B6593D"/>
    <w:rsid w:val="20C938C2"/>
    <w:rsid w:val="20DD2ECA"/>
    <w:rsid w:val="20DD736E"/>
    <w:rsid w:val="20E56222"/>
    <w:rsid w:val="20FD531A"/>
    <w:rsid w:val="210F504D"/>
    <w:rsid w:val="21423675"/>
    <w:rsid w:val="21573B92"/>
    <w:rsid w:val="217F0425"/>
    <w:rsid w:val="21867A05"/>
    <w:rsid w:val="219F63D1"/>
    <w:rsid w:val="21A954A2"/>
    <w:rsid w:val="21C615AE"/>
    <w:rsid w:val="21EB1616"/>
    <w:rsid w:val="22034BB2"/>
    <w:rsid w:val="22097CEF"/>
    <w:rsid w:val="22177AAE"/>
    <w:rsid w:val="22237002"/>
    <w:rsid w:val="2265761B"/>
    <w:rsid w:val="227C0724"/>
    <w:rsid w:val="22857CBD"/>
    <w:rsid w:val="228D26CE"/>
    <w:rsid w:val="2298179E"/>
    <w:rsid w:val="22A60DFB"/>
    <w:rsid w:val="22D14CB0"/>
    <w:rsid w:val="231132FF"/>
    <w:rsid w:val="23250B58"/>
    <w:rsid w:val="233139A1"/>
    <w:rsid w:val="234F5BD5"/>
    <w:rsid w:val="236C6BAE"/>
    <w:rsid w:val="238D507B"/>
    <w:rsid w:val="23B1063E"/>
    <w:rsid w:val="23B46D28"/>
    <w:rsid w:val="23C87E61"/>
    <w:rsid w:val="23CB16FF"/>
    <w:rsid w:val="23F21382"/>
    <w:rsid w:val="241430A6"/>
    <w:rsid w:val="241A4435"/>
    <w:rsid w:val="241F37F9"/>
    <w:rsid w:val="2426102C"/>
    <w:rsid w:val="24521E21"/>
    <w:rsid w:val="246D27B7"/>
    <w:rsid w:val="24727DCD"/>
    <w:rsid w:val="24BA5227"/>
    <w:rsid w:val="24CA5E5B"/>
    <w:rsid w:val="24E52C95"/>
    <w:rsid w:val="24EC7C2E"/>
    <w:rsid w:val="25162E4E"/>
    <w:rsid w:val="25495A04"/>
    <w:rsid w:val="258C1362"/>
    <w:rsid w:val="25AE752B"/>
    <w:rsid w:val="25F3318F"/>
    <w:rsid w:val="260929B3"/>
    <w:rsid w:val="261C6242"/>
    <w:rsid w:val="265579A6"/>
    <w:rsid w:val="26591245"/>
    <w:rsid w:val="2670658E"/>
    <w:rsid w:val="26720558"/>
    <w:rsid w:val="268C2428"/>
    <w:rsid w:val="269C7383"/>
    <w:rsid w:val="26A83F7A"/>
    <w:rsid w:val="26BE19EF"/>
    <w:rsid w:val="26C07516"/>
    <w:rsid w:val="26C62652"/>
    <w:rsid w:val="26C85C4B"/>
    <w:rsid w:val="26E86A6C"/>
    <w:rsid w:val="26F61189"/>
    <w:rsid w:val="27035654"/>
    <w:rsid w:val="27233601"/>
    <w:rsid w:val="27313F6F"/>
    <w:rsid w:val="27321A96"/>
    <w:rsid w:val="2734580E"/>
    <w:rsid w:val="27392E24"/>
    <w:rsid w:val="273B3040"/>
    <w:rsid w:val="273D4376"/>
    <w:rsid w:val="274A6DDF"/>
    <w:rsid w:val="277A3B68"/>
    <w:rsid w:val="27840543"/>
    <w:rsid w:val="27B26FC1"/>
    <w:rsid w:val="27B70919"/>
    <w:rsid w:val="27E86D24"/>
    <w:rsid w:val="28001620"/>
    <w:rsid w:val="28090A48"/>
    <w:rsid w:val="281D62A2"/>
    <w:rsid w:val="281F026C"/>
    <w:rsid w:val="28277120"/>
    <w:rsid w:val="283C7070"/>
    <w:rsid w:val="283F446A"/>
    <w:rsid w:val="28C52BC1"/>
    <w:rsid w:val="28E84B02"/>
    <w:rsid w:val="293E0BC6"/>
    <w:rsid w:val="29471828"/>
    <w:rsid w:val="296543A4"/>
    <w:rsid w:val="29B35110"/>
    <w:rsid w:val="29B9024C"/>
    <w:rsid w:val="29E057D9"/>
    <w:rsid w:val="2A05072C"/>
    <w:rsid w:val="2A420242"/>
    <w:rsid w:val="2A5561C7"/>
    <w:rsid w:val="2A6B1546"/>
    <w:rsid w:val="2A7A5C2D"/>
    <w:rsid w:val="2A9036A3"/>
    <w:rsid w:val="2AFC4894"/>
    <w:rsid w:val="2B3B360F"/>
    <w:rsid w:val="2B3E6C5B"/>
    <w:rsid w:val="2B476853"/>
    <w:rsid w:val="2B595843"/>
    <w:rsid w:val="2B5E72FD"/>
    <w:rsid w:val="2B7D7783"/>
    <w:rsid w:val="2B91322F"/>
    <w:rsid w:val="2BD63337"/>
    <w:rsid w:val="2BD80E5D"/>
    <w:rsid w:val="2BDE3F9A"/>
    <w:rsid w:val="2BFC0FF0"/>
    <w:rsid w:val="2C016606"/>
    <w:rsid w:val="2C131E96"/>
    <w:rsid w:val="2C35005E"/>
    <w:rsid w:val="2C365B84"/>
    <w:rsid w:val="2C5A1872"/>
    <w:rsid w:val="2C907843"/>
    <w:rsid w:val="2CA46F92"/>
    <w:rsid w:val="2CC3566A"/>
    <w:rsid w:val="2CCD64E8"/>
    <w:rsid w:val="2CD23AFF"/>
    <w:rsid w:val="2D0F08AF"/>
    <w:rsid w:val="2D460049"/>
    <w:rsid w:val="2DEC6E42"/>
    <w:rsid w:val="2DF45CF7"/>
    <w:rsid w:val="2DF53F49"/>
    <w:rsid w:val="2E1168A9"/>
    <w:rsid w:val="2E8C5F2F"/>
    <w:rsid w:val="2E8E1CA7"/>
    <w:rsid w:val="2EAD4823"/>
    <w:rsid w:val="2EC40ADD"/>
    <w:rsid w:val="2F0361F1"/>
    <w:rsid w:val="2F2443BA"/>
    <w:rsid w:val="2F454A5C"/>
    <w:rsid w:val="2FA07EE4"/>
    <w:rsid w:val="2FB92D54"/>
    <w:rsid w:val="2FE14059"/>
    <w:rsid w:val="2FE75B13"/>
    <w:rsid w:val="2FEC3129"/>
    <w:rsid w:val="2FEC4ED7"/>
    <w:rsid w:val="2FF43998"/>
    <w:rsid w:val="300F506A"/>
    <w:rsid w:val="301B57BD"/>
    <w:rsid w:val="303B7C0D"/>
    <w:rsid w:val="30662EDC"/>
    <w:rsid w:val="306A22A0"/>
    <w:rsid w:val="307153DD"/>
    <w:rsid w:val="307B44AD"/>
    <w:rsid w:val="30850E88"/>
    <w:rsid w:val="30A13F14"/>
    <w:rsid w:val="30A6777C"/>
    <w:rsid w:val="30A81DCB"/>
    <w:rsid w:val="30B11C7D"/>
    <w:rsid w:val="30C857FB"/>
    <w:rsid w:val="31077AEF"/>
    <w:rsid w:val="315216B2"/>
    <w:rsid w:val="31644F41"/>
    <w:rsid w:val="31853836"/>
    <w:rsid w:val="31943A79"/>
    <w:rsid w:val="319B4849"/>
    <w:rsid w:val="319F103E"/>
    <w:rsid w:val="31A0241D"/>
    <w:rsid w:val="320209E2"/>
    <w:rsid w:val="32211D5F"/>
    <w:rsid w:val="323B3EF4"/>
    <w:rsid w:val="324C6101"/>
    <w:rsid w:val="32546D64"/>
    <w:rsid w:val="325D20BC"/>
    <w:rsid w:val="32672F3B"/>
    <w:rsid w:val="33093FF2"/>
    <w:rsid w:val="333C7F24"/>
    <w:rsid w:val="334119DE"/>
    <w:rsid w:val="33B977C6"/>
    <w:rsid w:val="33BA4B66"/>
    <w:rsid w:val="33BE6B8B"/>
    <w:rsid w:val="34036C94"/>
    <w:rsid w:val="341113B0"/>
    <w:rsid w:val="341E587B"/>
    <w:rsid w:val="34360E17"/>
    <w:rsid w:val="343B01DB"/>
    <w:rsid w:val="34496D9C"/>
    <w:rsid w:val="34515C51"/>
    <w:rsid w:val="34536B38"/>
    <w:rsid w:val="34684D49"/>
    <w:rsid w:val="349D49F2"/>
    <w:rsid w:val="34CC52D7"/>
    <w:rsid w:val="34CF3FD2"/>
    <w:rsid w:val="34D80120"/>
    <w:rsid w:val="34EE4E30"/>
    <w:rsid w:val="34F34F5A"/>
    <w:rsid w:val="3555351F"/>
    <w:rsid w:val="35610228"/>
    <w:rsid w:val="35647C06"/>
    <w:rsid w:val="35696FCA"/>
    <w:rsid w:val="357C0AAC"/>
    <w:rsid w:val="359F29EC"/>
    <w:rsid w:val="35B77D36"/>
    <w:rsid w:val="35E14DB3"/>
    <w:rsid w:val="35F25212"/>
    <w:rsid w:val="35F431F3"/>
    <w:rsid w:val="3632560E"/>
    <w:rsid w:val="36372C24"/>
    <w:rsid w:val="367D0F7F"/>
    <w:rsid w:val="36914A2B"/>
    <w:rsid w:val="36D05553"/>
    <w:rsid w:val="36D14E27"/>
    <w:rsid w:val="36D4622C"/>
    <w:rsid w:val="36E72988"/>
    <w:rsid w:val="37024FE0"/>
    <w:rsid w:val="37152F66"/>
    <w:rsid w:val="37270EEB"/>
    <w:rsid w:val="3748158D"/>
    <w:rsid w:val="375B2943"/>
    <w:rsid w:val="3772660A"/>
    <w:rsid w:val="377D0B0B"/>
    <w:rsid w:val="37893954"/>
    <w:rsid w:val="37AB38CA"/>
    <w:rsid w:val="37D050DF"/>
    <w:rsid w:val="37E34E12"/>
    <w:rsid w:val="37F24828"/>
    <w:rsid w:val="3821593A"/>
    <w:rsid w:val="3828316D"/>
    <w:rsid w:val="382F44FB"/>
    <w:rsid w:val="3836588A"/>
    <w:rsid w:val="384D5520"/>
    <w:rsid w:val="38726196"/>
    <w:rsid w:val="387E4B3B"/>
    <w:rsid w:val="388008B3"/>
    <w:rsid w:val="388E7474"/>
    <w:rsid w:val="38AA5930"/>
    <w:rsid w:val="38AF1198"/>
    <w:rsid w:val="38D8249D"/>
    <w:rsid w:val="38EA21D0"/>
    <w:rsid w:val="38F117B0"/>
    <w:rsid w:val="39111E53"/>
    <w:rsid w:val="39184F8F"/>
    <w:rsid w:val="393671C3"/>
    <w:rsid w:val="393F076E"/>
    <w:rsid w:val="39663F4D"/>
    <w:rsid w:val="398D772B"/>
    <w:rsid w:val="399D36E6"/>
    <w:rsid w:val="39CE38A0"/>
    <w:rsid w:val="39E76710"/>
    <w:rsid w:val="39FC040D"/>
    <w:rsid w:val="3A115D21"/>
    <w:rsid w:val="3A1F5EA9"/>
    <w:rsid w:val="3A26548A"/>
    <w:rsid w:val="3A541FF7"/>
    <w:rsid w:val="3A5913BB"/>
    <w:rsid w:val="3A647D60"/>
    <w:rsid w:val="3A95616C"/>
    <w:rsid w:val="3ACE7FFB"/>
    <w:rsid w:val="3B084B8F"/>
    <w:rsid w:val="3B1D063B"/>
    <w:rsid w:val="3B3140E6"/>
    <w:rsid w:val="3B3616FD"/>
    <w:rsid w:val="3B4007CD"/>
    <w:rsid w:val="3B6E47CC"/>
    <w:rsid w:val="3B8561E0"/>
    <w:rsid w:val="3BC74A4B"/>
    <w:rsid w:val="3BE70C49"/>
    <w:rsid w:val="3C036812"/>
    <w:rsid w:val="3C11467B"/>
    <w:rsid w:val="3C153A08"/>
    <w:rsid w:val="3C4D13F4"/>
    <w:rsid w:val="3C4F6F1A"/>
    <w:rsid w:val="3C8C1F1C"/>
    <w:rsid w:val="3C8D359E"/>
    <w:rsid w:val="3CB13CE3"/>
    <w:rsid w:val="3CBB2F57"/>
    <w:rsid w:val="3CC66AB0"/>
    <w:rsid w:val="3CE31410"/>
    <w:rsid w:val="3CF17FD1"/>
    <w:rsid w:val="3D073351"/>
    <w:rsid w:val="3D0F7C19"/>
    <w:rsid w:val="3D2263DC"/>
    <w:rsid w:val="3D516CC2"/>
    <w:rsid w:val="3D670293"/>
    <w:rsid w:val="3D712EC0"/>
    <w:rsid w:val="3D87623F"/>
    <w:rsid w:val="3DC01751"/>
    <w:rsid w:val="3DC76F84"/>
    <w:rsid w:val="3DD1570D"/>
    <w:rsid w:val="3E0203F7"/>
    <w:rsid w:val="3E173926"/>
    <w:rsid w:val="3E1C107E"/>
    <w:rsid w:val="3E3F6B1A"/>
    <w:rsid w:val="3E5A3954"/>
    <w:rsid w:val="3E6F5651"/>
    <w:rsid w:val="3E704F26"/>
    <w:rsid w:val="3E7F33BB"/>
    <w:rsid w:val="3E86299B"/>
    <w:rsid w:val="3EAA61FD"/>
    <w:rsid w:val="3EAA7E28"/>
    <w:rsid w:val="3EFE4C27"/>
    <w:rsid w:val="3F0868D9"/>
    <w:rsid w:val="3F19380F"/>
    <w:rsid w:val="3F36616F"/>
    <w:rsid w:val="3F454604"/>
    <w:rsid w:val="3F6F51DD"/>
    <w:rsid w:val="3F7153F9"/>
    <w:rsid w:val="3F7D3D9E"/>
    <w:rsid w:val="3F980BD8"/>
    <w:rsid w:val="3FA45530"/>
    <w:rsid w:val="3FC217B1"/>
    <w:rsid w:val="3FDB0AC5"/>
    <w:rsid w:val="3FF027C2"/>
    <w:rsid w:val="3FF04570"/>
    <w:rsid w:val="401A15ED"/>
    <w:rsid w:val="402C30CE"/>
    <w:rsid w:val="40363F4D"/>
    <w:rsid w:val="40552625"/>
    <w:rsid w:val="40556AC9"/>
    <w:rsid w:val="407451A1"/>
    <w:rsid w:val="408A49C4"/>
    <w:rsid w:val="40AF442B"/>
    <w:rsid w:val="40CA3013"/>
    <w:rsid w:val="40D043A1"/>
    <w:rsid w:val="40DB5220"/>
    <w:rsid w:val="40DC4AF4"/>
    <w:rsid w:val="40E165AE"/>
    <w:rsid w:val="40FC6F44"/>
    <w:rsid w:val="415C79E3"/>
    <w:rsid w:val="418331C2"/>
    <w:rsid w:val="418A09F4"/>
    <w:rsid w:val="418F1B67"/>
    <w:rsid w:val="41B65345"/>
    <w:rsid w:val="41BE41FA"/>
    <w:rsid w:val="41F1637D"/>
    <w:rsid w:val="42220C2D"/>
    <w:rsid w:val="423B584A"/>
    <w:rsid w:val="42470693"/>
    <w:rsid w:val="4267663F"/>
    <w:rsid w:val="42772D26"/>
    <w:rsid w:val="427B2F05"/>
    <w:rsid w:val="42C426E2"/>
    <w:rsid w:val="42C90690"/>
    <w:rsid w:val="42CB4E20"/>
    <w:rsid w:val="42D62808"/>
    <w:rsid w:val="43026A96"/>
    <w:rsid w:val="432F1853"/>
    <w:rsid w:val="434D1CD9"/>
    <w:rsid w:val="436F39FE"/>
    <w:rsid w:val="437B2129"/>
    <w:rsid w:val="43AD4526"/>
    <w:rsid w:val="43D30430"/>
    <w:rsid w:val="44110F59"/>
    <w:rsid w:val="44134CD1"/>
    <w:rsid w:val="441F5424"/>
    <w:rsid w:val="4427077C"/>
    <w:rsid w:val="442A285A"/>
    <w:rsid w:val="4447497A"/>
    <w:rsid w:val="444A7FC7"/>
    <w:rsid w:val="446C2633"/>
    <w:rsid w:val="44727C49"/>
    <w:rsid w:val="447B63D2"/>
    <w:rsid w:val="44B244EA"/>
    <w:rsid w:val="44B518E4"/>
    <w:rsid w:val="44B6565C"/>
    <w:rsid w:val="44B738AE"/>
    <w:rsid w:val="44BF09B5"/>
    <w:rsid w:val="44DE708D"/>
    <w:rsid w:val="44EA2F48"/>
    <w:rsid w:val="450E5498"/>
    <w:rsid w:val="45156827"/>
    <w:rsid w:val="452E274E"/>
    <w:rsid w:val="453C3DB3"/>
    <w:rsid w:val="456F5F37"/>
    <w:rsid w:val="457479F1"/>
    <w:rsid w:val="45837C34"/>
    <w:rsid w:val="45E5269D"/>
    <w:rsid w:val="45E87A97"/>
    <w:rsid w:val="45FE550D"/>
    <w:rsid w:val="4605689B"/>
    <w:rsid w:val="460D74FE"/>
    <w:rsid w:val="46110EB4"/>
    <w:rsid w:val="461942EC"/>
    <w:rsid w:val="461B0B6B"/>
    <w:rsid w:val="466871EB"/>
    <w:rsid w:val="467A2DE5"/>
    <w:rsid w:val="46963997"/>
    <w:rsid w:val="46A77952"/>
    <w:rsid w:val="46AE6F33"/>
    <w:rsid w:val="46BA3707"/>
    <w:rsid w:val="46BC1650"/>
    <w:rsid w:val="46C2478C"/>
    <w:rsid w:val="46E22739"/>
    <w:rsid w:val="470B7EE1"/>
    <w:rsid w:val="470E79D1"/>
    <w:rsid w:val="474E7DCE"/>
    <w:rsid w:val="478A7058"/>
    <w:rsid w:val="478B4B7E"/>
    <w:rsid w:val="47A93F6D"/>
    <w:rsid w:val="47B9793D"/>
    <w:rsid w:val="47D429C9"/>
    <w:rsid w:val="47EA3F9B"/>
    <w:rsid w:val="47F6293F"/>
    <w:rsid w:val="48284AC3"/>
    <w:rsid w:val="48403BBB"/>
    <w:rsid w:val="484E4529"/>
    <w:rsid w:val="485D29BF"/>
    <w:rsid w:val="488E4926"/>
    <w:rsid w:val="48A4239B"/>
    <w:rsid w:val="48B87BF5"/>
    <w:rsid w:val="491017DF"/>
    <w:rsid w:val="491237A9"/>
    <w:rsid w:val="491D3EFC"/>
    <w:rsid w:val="492E435B"/>
    <w:rsid w:val="493D00FA"/>
    <w:rsid w:val="49465201"/>
    <w:rsid w:val="4956761B"/>
    <w:rsid w:val="495711BC"/>
    <w:rsid w:val="49583186"/>
    <w:rsid w:val="495A6EFE"/>
    <w:rsid w:val="496D09DF"/>
    <w:rsid w:val="49C01457"/>
    <w:rsid w:val="49D2118A"/>
    <w:rsid w:val="49DC5B65"/>
    <w:rsid w:val="49DF11B1"/>
    <w:rsid w:val="49E52C6C"/>
    <w:rsid w:val="49EB7B56"/>
    <w:rsid w:val="49F033BE"/>
    <w:rsid w:val="49FE1F7F"/>
    <w:rsid w:val="4A0B01F8"/>
    <w:rsid w:val="4A1B043B"/>
    <w:rsid w:val="4A2319E6"/>
    <w:rsid w:val="4A266DE0"/>
    <w:rsid w:val="4A3B0D38"/>
    <w:rsid w:val="4A4A0D02"/>
    <w:rsid w:val="4A4E6A63"/>
    <w:rsid w:val="4A547DF1"/>
    <w:rsid w:val="4A657D4C"/>
    <w:rsid w:val="4A7162AD"/>
    <w:rsid w:val="4A934476"/>
    <w:rsid w:val="4A954692"/>
    <w:rsid w:val="4AA04DE4"/>
    <w:rsid w:val="4AAD305D"/>
    <w:rsid w:val="4AB60164"/>
    <w:rsid w:val="4AD54A8E"/>
    <w:rsid w:val="4ADA6548"/>
    <w:rsid w:val="4AE20F59"/>
    <w:rsid w:val="4AFF5FAF"/>
    <w:rsid w:val="4B123057"/>
    <w:rsid w:val="4B6D5CAC"/>
    <w:rsid w:val="4B7C7600"/>
    <w:rsid w:val="4B8B7843"/>
    <w:rsid w:val="4BD27220"/>
    <w:rsid w:val="4BEB6533"/>
    <w:rsid w:val="4BF57772"/>
    <w:rsid w:val="4C07336D"/>
    <w:rsid w:val="4C1415E6"/>
    <w:rsid w:val="4C404189"/>
    <w:rsid w:val="4C7402D7"/>
    <w:rsid w:val="4C9B3AB5"/>
    <w:rsid w:val="4CC72AFC"/>
    <w:rsid w:val="4CCE5C39"/>
    <w:rsid w:val="4CD15729"/>
    <w:rsid w:val="4CF11927"/>
    <w:rsid w:val="4CFB27A6"/>
    <w:rsid w:val="4D007DBC"/>
    <w:rsid w:val="4D267823"/>
    <w:rsid w:val="4D602609"/>
    <w:rsid w:val="4D8643E0"/>
    <w:rsid w:val="4DA150FB"/>
    <w:rsid w:val="4DA93FB0"/>
    <w:rsid w:val="4DAB5F7A"/>
    <w:rsid w:val="4DAE15C6"/>
    <w:rsid w:val="4DB0533F"/>
    <w:rsid w:val="4DBE3EFF"/>
    <w:rsid w:val="4DF0398D"/>
    <w:rsid w:val="4DF571F5"/>
    <w:rsid w:val="4E015B9A"/>
    <w:rsid w:val="4E296E9F"/>
    <w:rsid w:val="4E353A96"/>
    <w:rsid w:val="4E3E0B9C"/>
    <w:rsid w:val="4E467A51"/>
    <w:rsid w:val="4E5E4D9B"/>
    <w:rsid w:val="4E834801"/>
    <w:rsid w:val="4E850579"/>
    <w:rsid w:val="4EA964BB"/>
    <w:rsid w:val="4EAC1FAA"/>
    <w:rsid w:val="4EB430EA"/>
    <w:rsid w:val="4EB62E28"/>
    <w:rsid w:val="4EB64BD7"/>
    <w:rsid w:val="4ED82D9F"/>
    <w:rsid w:val="4EEE4370"/>
    <w:rsid w:val="4F4B70A3"/>
    <w:rsid w:val="4F5C39D0"/>
    <w:rsid w:val="4F7505EE"/>
    <w:rsid w:val="4F7D74A2"/>
    <w:rsid w:val="4FA03191"/>
    <w:rsid w:val="4FA64C4B"/>
    <w:rsid w:val="4FA669F9"/>
    <w:rsid w:val="4FAE12B9"/>
    <w:rsid w:val="4FBA4253"/>
    <w:rsid w:val="4FDD6193"/>
    <w:rsid w:val="4FE319FB"/>
    <w:rsid w:val="4FE70DC0"/>
    <w:rsid w:val="4FF57980"/>
    <w:rsid w:val="50250266"/>
    <w:rsid w:val="502A41CA"/>
    <w:rsid w:val="502F4C40"/>
    <w:rsid w:val="50324731"/>
    <w:rsid w:val="5038161B"/>
    <w:rsid w:val="503A35E5"/>
    <w:rsid w:val="505446A7"/>
    <w:rsid w:val="5068396C"/>
    <w:rsid w:val="506F14E1"/>
    <w:rsid w:val="50923BAD"/>
    <w:rsid w:val="50AB003F"/>
    <w:rsid w:val="50AD025B"/>
    <w:rsid w:val="50AF18DD"/>
    <w:rsid w:val="50E27F05"/>
    <w:rsid w:val="511B51C5"/>
    <w:rsid w:val="513F7105"/>
    <w:rsid w:val="514B42EC"/>
    <w:rsid w:val="514D2D5B"/>
    <w:rsid w:val="51656440"/>
    <w:rsid w:val="517D5E7F"/>
    <w:rsid w:val="518E62F0"/>
    <w:rsid w:val="51A056CA"/>
    <w:rsid w:val="51A72EFC"/>
    <w:rsid w:val="51B01DB1"/>
    <w:rsid w:val="51FF6894"/>
    <w:rsid w:val="522602C5"/>
    <w:rsid w:val="523A5B1F"/>
    <w:rsid w:val="52481FEA"/>
    <w:rsid w:val="526E5D13"/>
    <w:rsid w:val="52701540"/>
    <w:rsid w:val="528B5D74"/>
    <w:rsid w:val="529214B7"/>
    <w:rsid w:val="5298268A"/>
    <w:rsid w:val="52AA4A52"/>
    <w:rsid w:val="52D7511B"/>
    <w:rsid w:val="52E31D12"/>
    <w:rsid w:val="52F67C97"/>
    <w:rsid w:val="530D6D8F"/>
    <w:rsid w:val="531B14AC"/>
    <w:rsid w:val="532760A3"/>
    <w:rsid w:val="53456529"/>
    <w:rsid w:val="53AE0572"/>
    <w:rsid w:val="53D61877"/>
    <w:rsid w:val="53D77AC9"/>
    <w:rsid w:val="53EB5322"/>
    <w:rsid w:val="53F7208A"/>
    <w:rsid w:val="54065CB8"/>
    <w:rsid w:val="540957A8"/>
    <w:rsid w:val="5411465D"/>
    <w:rsid w:val="5414351A"/>
    <w:rsid w:val="5415239F"/>
    <w:rsid w:val="5415414D"/>
    <w:rsid w:val="542C1497"/>
    <w:rsid w:val="54330A77"/>
    <w:rsid w:val="543A0058"/>
    <w:rsid w:val="543F741C"/>
    <w:rsid w:val="54534C76"/>
    <w:rsid w:val="54790B80"/>
    <w:rsid w:val="54B716A8"/>
    <w:rsid w:val="54C3004D"/>
    <w:rsid w:val="54F75F49"/>
    <w:rsid w:val="550C37A2"/>
    <w:rsid w:val="550F5041"/>
    <w:rsid w:val="55180399"/>
    <w:rsid w:val="555962BC"/>
    <w:rsid w:val="559A7000"/>
    <w:rsid w:val="55BB2AD2"/>
    <w:rsid w:val="55CC2F32"/>
    <w:rsid w:val="55CC4CE0"/>
    <w:rsid w:val="55D43B94"/>
    <w:rsid w:val="560426CB"/>
    <w:rsid w:val="560A5808"/>
    <w:rsid w:val="561F7505"/>
    <w:rsid w:val="563034C0"/>
    <w:rsid w:val="56440D1A"/>
    <w:rsid w:val="56503B63"/>
    <w:rsid w:val="565A053D"/>
    <w:rsid w:val="567C6706"/>
    <w:rsid w:val="56925F29"/>
    <w:rsid w:val="56A812A9"/>
    <w:rsid w:val="56B0015D"/>
    <w:rsid w:val="56D77DE0"/>
    <w:rsid w:val="56E10C5F"/>
    <w:rsid w:val="56ED13B1"/>
    <w:rsid w:val="56F73FDE"/>
    <w:rsid w:val="5714645E"/>
    <w:rsid w:val="574216FD"/>
    <w:rsid w:val="57711FE2"/>
    <w:rsid w:val="577E46FF"/>
    <w:rsid w:val="577E64AD"/>
    <w:rsid w:val="5794182D"/>
    <w:rsid w:val="579D2DD8"/>
    <w:rsid w:val="57B43C7D"/>
    <w:rsid w:val="57B7551B"/>
    <w:rsid w:val="57E24C8E"/>
    <w:rsid w:val="57E9601D"/>
    <w:rsid w:val="58331046"/>
    <w:rsid w:val="58353010"/>
    <w:rsid w:val="584B2834"/>
    <w:rsid w:val="586C4558"/>
    <w:rsid w:val="5870229A"/>
    <w:rsid w:val="588B70D4"/>
    <w:rsid w:val="58BC728D"/>
    <w:rsid w:val="58CD3249"/>
    <w:rsid w:val="58DE5456"/>
    <w:rsid w:val="58E10AA2"/>
    <w:rsid w:val="5909243F"/>
    <w:rsid w:val="590B3D71"/>
    <w:rsid w:val="590E560F"/>
    <w:rsid w:val="592117E6"/>
    <w:rsid w:val="592F3F03"/>
    <w:rsid w:val="595A2602"/>
    <w:rsid w:val="5991071A"/>
    <w:rsid w:val="59AF294E"/>
    <w:rsid w:val="59C04B5B"/>
    <w:rsid w:val="59C208D3"/>
    <w:rsid w:val="59D16D68"/>
    <w:rsid w:val="59D32AE1"/>
    <w:rsid w:val="5A031FF5"/>
    <w:rsid w:val="5A105AE3"/>
    <w:rsid w:val="5A142C26"/>
    <w:rsid w:val="5A3D43FE"/>
    <w:rsid w:val="5A3E2B3C"/>
    <w:rsid w:val="5A407A4A"/>
    <w:rsid w:val="5A4739E2"/>
    <w:rsid w:val="5A6A4AC7"/>
    <w:rsid w:val="5A731BCE"/>
    <w:rsid w:val="5A751DEA"/>
    <w:rsid w:val="5A8A55C5"/>
    <w:rsid w:val="5A9304C2"/>
    <w:rsid w:val="5A9B2ED2"/>
    <w:rsid w:val="5AC4067B"/>
    <w:rsid w:val="5AC643F3"/>
    <w:rsid w:val="5ACD5782"/>
    <w:rsid w:val="5AF70A51"/>
    <w:rsid w:val="5B1769FD"/>
    <w:rsid w:val="5B294982"/>
    <w:rsid w:val="5B503CBD"/>
    <w:rsid w:val="5B70610D"/>
    <w:rsid w:val="5B9242D5"/>
    <w:rsid w:val="5BAA5AC3"/>
    <w:rsid w:val="5BCA1CC1"/>
    <w:rsid w:val="5BF64864"/>
    <w:rsid w:val="5C272C70"/>
    <w:rsid w:val="5C341831"/>
    <w:rsid w:val="5C4A4BB0"/>
    <w:rsid w:val="5C5A44A0"/>
    <w:rsid w:val="5C645C72"/>
    <w:rsid w:val="5C742A6B"/>
    <w:rsid w:val="5CA00C74"/>
    <w:rsid w:val="5CC02019"/>
    <w:rsid w:val="5CD821BC"/>
    <w:rsid w:val="5D07484F"/>
    <w:rsid w:val="5D0B07E3"/>
    <w:rsid w:val="5D0C00B7"/>
    <w:rsid w:val="5D184CAE"/>
    <w:rsid w:val="5D445AA3"/>
    <w:rsid w:val="5D4B0BE0"/>
    <w:rsid w:val="5D5061F6"/>
    <w:rsid w:val="5DA64068"/>
    <w:rsid w:val="5DB04EE7"/>
    <w:rsid w:val="5DBB5D65"/>
    <w:rsid w:val="5DBE7604"/>
    <w:rsid w:val="5DD46E27"/>
    <w:rsid w:val="5DD813D8"/>
    <w:rsid w:val="5DF43025"/>
    <w:rsid w:val="5E007C1C"/>
    <w:rsid w:val="5E1B624F"/>
    <w:rsid w:val="5E224037"/>
    <w:rsid w:val="5E2733FB"/>
    <w:rsid w:val="5E361890"/>
    <w:rsid w:val="5E3E6996"/>
    <w:rsid w:val="5E4D2736"/>
    <w:rsid w:val="5E9F5687"/>
    <w:rsid w:val="5EA06D09"/>
    <w:rsid w:val="5EA52572"/>
    <w:rsid w:val="5EC92704"/>
    <w:rsid w:val="5ECC5D50"/>
    <w:rsid w:val="5EEA61D6"/>
    <w:rsid w:val="5EF64B7B"/>
    <w:rsid w:val="5F2416E8"/>
    <w:rsid w:val="5FA42829"/>
    <w:rsid w:val="5FA8056B"/>
    <w:rsid w:val="5FC53A18"/>
    <w:rsid w:val="5FDA4E5B"/>
    <w:rsid w:val="601259E5"/>
    <w:rsid w:val="606C77EB"/>
    <w:rsid w:val="606D70BF"/>
    <w:rsid w:val="608F34D9"/>
    <w:rsid w:val="60932FCA"/>
    <w:rsid w:val="60B8658C"/>
    <w:rsid w:val="60BE791B"/>
    <w:rsid w:val="60F638CC"/>
    <w:rsid w:val="60FD0443"/>
    <w:rsid w:val="60FF065F"/>
    <w:rsid w:val="614E5143"/>
    <w:rsid w:val="6155202D"/>
    <w:rsid w:val="61772B87"/>
    <w:rsid w:val="619E0BB2"/>
    <w:rsid w:val="619F599E"/>
    <w:rsid w:val="61A30FEA"/>
    <w:rsid w:val="61B74A96"/>
    <w:rsid w:val="61EE5FDE"/>
    <w:rsid w:val="625114EB"/>
    <w:rsid w:val="6271733B"/>
    <w:rsid w:val="62791D4B"/>
    <w:rsid w:val="62A36DC8"/>
    <w:rsid w:val="62B611F1"/>
    <w:rsid w:val="62BB6808"/>
    <w:rsid w:val="62C31218"/>
    <w:rsid w:val="62C4283B"/>
    <w:rsid w:val="62E278F0"/>
    <w:rsid w:val="62E93375"/>
    <w:rsid w:val="62E95123"/>
    <w:rsid w:val="62EE2739"/>
    <w:rsid w:val="631321A0"/>
    <w:rsid w:val="63133F4E"/>
    <w:rsid w:val="631E24FD"/>
    <w:rsid w:val="632E6FDA"/>
    <w:rsid w:val="635F53E5"/>
    <w:rsid w:val="6361115D"/>
    <w:rsid w:val="63676048"/>
    <w:rsid w:val="6370314E"/>
    <w:rsid w:val="637075F2"/>
    <w:rsid w:val="63851D24"/>
    <w:rsid w:val="638B7F88"/>
    <w:rsid w:val="639F3A33"/>
    <w:rsid w:val="63AB23D8"/>
    <w:rsid w:val="63B15515"/>
    <w:rsid w:val="63D556A7"/>
    <w:rsid w:val="640D6BEF"/>
    <w:rsid w:val="646D461D"/>
    <w:rsid w:val="646F78AA"/>
    <w:rsid w:val="64706B9D"/>
    <w:rsid w:val="649317EA"/>
    <w:rsid w:val="6497295D"/>
    <w:rsid w:val="649E27D9"/>
    <w:rsid w:val="64A439A6"/>
    <w:rsid w:val="64A83BFF"/>
    <w:rsid w:val="64B61035"/>
    <w:rsid w:val="64B654D9"/>
    <w:rsid w:val="64BE613B"/>
    <w:rsid w:val="64D26340"/>
    <w:rsid w:val="64E33DF4"/>
    <w:rsid w:val="65037FF2"/>
    <w:rsid w:val="65085608"/>
    <w:rsid w:val="6518584B"/>
    <w:rsid w:val="6519386E"/>
    <w:rsid w:val="65293EFC"/>
    <w:rsid w:val="652E32C1"/>
    <w:rsid w:val="65336B29"/>
    <w:rsid w:val="653B7391"/>
    <w:rsid w:val="65493C57"/>
    <w:rsid w:val="65654809"/>
    <w:rsid w:val="65B37C6A"/>
    <w:rsid w:val="65BF660F"/>
    <w:rsid w:val="660404C6"/>
    <w:rsid w:val="66377F53"/>
    <w:rsid w:val="66410DD2"/>
    <w:rsid w:val="66611474"/>
    <w:rsid w:val="66613222"/>
    <w:rsid w:val="666845B1"/>
    <w:rsid w:val="666A657B"/>
    <w:rsid w:val="666F593F"/>
    <w:rsid w:val="66D165FA"/>
    <w:rsid w:val="66FD73EF"/>
    <w:rsid w:val="6707201B"/>
    <w:rsid w:val="674566A0"/>
    <w:rsid w:val="6751773B"/>
    <w:rsid w:val="676A25AA"/>
    <w:rsid w:val="67874F0A"/>
    <w:rsid w:val="67B57CC9"/>
    <w:rsid w:val="67C15585"/>
    <w:rsid w:val="67D068B1"/>
    <w:rsid w:val="67DD2D7C"/>
    <w:rsid w:val="67E73BFB"/>
    <w:rsid w:val="680447AD"/>
    <w:rsid w:val="68282249"/>
    <w:rsid w:val="682B31B3"/>
    <w:rsid w:val="682C160E"/>
    <w:rsid w:val="686142B9"/>
    <w:rsid w:val="68975621"/>
    <w:rsid w:val="689C6793"/>
    <w:rsid w:val="68C1444C"/>
    <w:rsid w:val="68E87C2B"/>
    <w:rsid w:val="690F51B7"/>
    <w:rsid w:val="69197DE4"/>
    <w:rsid w:val="69382960"/>
    <w:rsid w:val="69470DF5"/>
    <w:rsid w:val="69733998"/>
    <w:rsid w:val="69847953"/>
    <w:rsid w:val="69A73642"/>
    <w:rsid w:val="69AE49D0"/>
    <w:rsid w:val="69F30635"/>
    <w:rsid w:val="6A1A3E14"/>
    <w:rsid w:val="6A246A40"/>
    <w:rsid w:val="6AD00976"/>
    <w:rsid w:val="6AEC1C54"/>
    <w:rsid w:val="6AF91C7B"/>
    <w:rsid w:val="6B0B19AE"/>
    <w:rsid w:val="6B0D08E2"/>
    <w:rsid w:val="6B1B7E43"/>
    <w:rsid w:val="6B4F21E3"/>
    <w:rsid w:val="6B560E7C"/>
    <w:rsid w:val="6B6F4633"/>
    <w:rsid w:val="6B7F2843"/>
    <w:rsid w:val="6B916358"/>
    <w:rsid w:val="6B9320D0"/>
    <w:rsid w:val="6BA20565"/>
    <w:rsid w:val="6BAA11C7"/>
    <w:rsid w:val="6BFB7C75"/>
    <w:rsid w:val="6C022DB1"/>
    <w:rsid w:val="6C180827"/>
    <w:rsid w:val="6C29094C"/>
    <w:rsid w:val="6C305B70"/>
    <w:rsid w:val="6C3D028D"/>
    <w:rsid w:val="6C615D2A"/>
    <w:rsid w:val="6C6677E4"/>
    <w:rsid w:val="6C705F6D"/>
    <w:rsid w:val="6C731F01"/>
    <w:rsid w:val="6C7A3290"/>
    <w:rsid w:val="6CA67BE1"/>
    <w:rsid w:val="6CA83959"/>
    <w:rsid w:val="6CB3461B"/>
    <w:rsid w:val="6CD429A0"/>
    <w:rsid w:val="6CF52916"/>
    <w:rsid w:val="6D08089B"/>
    <w:rsid w:val="6D0D5EB2"/>
    <w:rsid w:val="6D12171A"/>
    <w:rsid w:val="6D635AD2"/>
    <w:rsid w:val="6D6A6E60"/>
    <w:rsid w:val="6D6D4BA2"/>
    <w:rsid w:val="6D8A305E"/>
    <w:rsid w:val="6D8D0DA1"/>
    <w:rsid w:val="6DA01667"/>
    <w:rsid w:val="6DA06D26"/>
    <w:rsid w:val="6DC02F24"/>
    <w:rsid w:val="6DC5678C"/>
    <w:rsid w:val="6DDD3AD6"/>
    <w:rsid w:val="6DDD7632"/>
    <w:rsid w:val="6DF36E56"/>
    <w:rsid w:val="6DFB21AE"/>
    <w:rsid w:val="6E160D96"/>
    <w:rsid w:val="6E207C9E"/>
    <w:rsid w:val="6E241705"/>
    <w:rsid w:val="6E3556C0"/>
    <w:rsid w:val="6E5D0773"/>
    <w:rsid w:val="6E62222D"/>
    <w:rsid w:val="6E82340B"/>
    <w:rsid w:val="6E891568"/>
    <w:rsid w:val="6EBA3E17"/>
    <w:rsid w:val="6EBC193D"/>
    <w:rsid w:val="6ECF78C3"/>
    <w:rsid w:val="6EDE7B06"/>
    <w:rsid w:val="6EDF73DA"/>
    <w:rsid w:val="6EE42C42"/>
    <w:rsid w:val="6EE60768"/>
    <w:rsid w:val="6F2F210F"/>
    <w:rsid w:val="6F327E52"/>
    <w:rsid w:val="6F4B1580"/>
    <w:rsid w:val="6F665E14"/>
    <w:rsid w:val="6F977CB5"/>
    <w:rsid w:val="6FA04DBB"/>
    <w:rsid w:val="6FA32AFD"/>
    <w:rsid w:val="6FE20F26"/>
    <w:rsid w:val="6FF11ABB"/>
    <w:rsid w:val="6FF43359"/>
    <w:rsid w:val="6FF84BF7"/>
    <w:rsid w:val="700215D2"/>
    <w:rsid w:val="701B2694"/>
    <w:rsid w:val="701E2184"/>
    <w:rsid w:val="702C0A00"/>
    <w:rsid w:val="704C7AE9"/>
    <w:rsid w:val="70716758"/>
    <w:rsid w:val="70891CF3"/>
    <w:rsid w:val="709C1A26"/>
    <w:rsid w:val="70DC0CFB"/>
    <w:rsid w:val="70DF5DB7"/>
    <w:rsid w:val="70EE5FFA"/>
    <w:rsid w:val="70F76C5D"/>
    <w:rsid w:val="7104137A"/>
    <w:rsid w:val="711C66C3"/>
    <w:rsid w:val="711D41EA"/>
    <w:rsid w:val="7130216F"/>
    <w:rsid w:val="713559D7"/>
    <w:rsid w:val="714300F4"/>
    <w:rsid w:val="7152348D"/>
    <w:rsid w:val="71551BD5"/>
    <w:rsid w:val="71663DE2"/>
    <w:rsid w:val="71793B16"/>
    <w:rsid w:val="718B3849"/>
    <w:rsid w:val="71926986"/>
    <w:rsid w:val="71D40D4C"/>
    <w:rsid w:val="71DE7E1D"/>
    <w:rsid w:val="71EF202A"/>
    <w:rsid w:val="71FD64F5"/>
    <w:rsid w:val="72071122"/>
    <w:rsid w:val="721E0F14"/>
    <w:rsid w:val="72240B8C"/>
    <w:rsid w:val="723B701D"/>
    <w:rsid w:val="72710C91"/>
    <w:rsid w:val="728E539F"/>
    <w:rsid w:val="72936E59"/>
    <w:rsid w:val="72A66B8C"/>
    <w:rsid w:val="72A9667D"/>
    <w:rsid w:val="72CC236B"/>
    <w:rsid w:val="72DA05E4"/>
    <w:rsid w:val="72DD6326"/>
    <w:rsid w:val="72F62F44"/>
    <w:rsid w:val="73217FC1"/>
    <w:rsid w:val="73247AB1"/>
    <w:rsid w:val="73440153"/>
    <w:rsid w:val="734E2D80"/>
    <w:rsid w:val="737C5B3F"/>
    <w:rsid w:val="73972979"/>
    <w:rsid w:val="73A11102"/>
    <w:rsid w:val="73DB2866"/>
    <w:rsid w:val="73F531FC"/>
    <w:rsid w:val="742F2BB2"/>
    <w:rsid w:val="743E4BA3"/>
    <w:rsid w:val="7443040B"/>
    <w:rsid w:val="74486D25"/>
    <w:rsid w:val="745368A0"/>
    <w:rsid w:val="745A5E80"/>
    <w:rsid w:val="745F3497"/>
    <w:rsid w:val="74634609"/>
    <w:rsid w:val="74A52E74"/>
    <w:rsid w:val="74BB61F3"/>
    <w:rsid w:val="74CB0B2C"/>
    <w:rsid w:val="74D80B53"/>
    <w:rsid w:val="750626C0"/>
    <w:rsid w:val="75144B24"/>
    <w:rsid w:val="751D2A0A"/>
    <w:rsid w:val="752124FA"/>
    <w:rsid w:val="75330480"/>
    <w:rsid w:val="753B10E2"/>
    <w:rsid w:val="754C32EF"/>
    <w:rsid w:val="754E0E15"/>
    <w:rsid w:val="75A471F3"/>
    <w:rsid w:val="75B07D22"/>
    <w:rsid w:val="75B710B1"/>
    <w:rsid w:val="760360A4"/>
    <w:rsid w:val="762878B8"/>
    <w:rsid w:val="76373F9F"/>
    <w:rsid w:val="765608C9"/>
    <w:rsid w:val="76832D41"/>
    <w:rsid w:val="76966F18"/>
    <w:rsid w:val="76B455F0"/>
    <w:rsid w:val="76BD44A5"/>
    <w:rsid w:val="76C26935"/>
    <w:rsid w:val="76C53359"/>
    <w:rsid w:val="76C770D1"/>
    <w:rsid w:val="76F221C2"/>
    <w:rsid w:val="76F65C09"/>
    <w:rsid w:val="774B1AB0"/>
    <w:rsid w:val="775355E2"/>
    <w:rsid w:val="778356EE"/>
    <w:rsid w:val="778C3E77"/>
    <w:rsid w:val="77996CC0"/>
    <w:rsid w:val="77B91110"/>
    <w:rsid w:val="77F51A1C"/>
    <w:rsid w:val="77F71C38"/>
    <w:rsid w:val="782347DB"/>
    <w:rsid w:val="78994A9D"/>
    <w:rsid w:val="78C064CE"/>
    <w:rsid w:val="78CF226D"/>
    <w:rsid w:val="78EE6B97"/>
    <w:rsid w:val="79091C23"/>
    <w:rsid w:val="791B1956"/>
    <w:rsid w:val="79202AC9"/>
    <w:rsid w:val="793278C3"/>
    <w:rsid w:val="79444A09"/>
    <w:rsid w:val="795A247F"/>
    <w:rsid w:val="796A25B9"/>
    <w:rsid w:val="797F1EE5"/>
    <w:rsid w:val="799040F2"/>
    <w:rsid w:val="799139C7"/>
    <w:rsid w:val="79A67472"/>
    <w:rsid w:val="79AD6FDF"/>
    <w:rsid w:val="79B17BC5"/>
    <w:rsid w:val="79DC2E94"/>
    <w:rsid w:val="7A0B3779"/>
    <w:rsid w:val="7A0D74F1"/>
    <w:rsid w:val="7A36009F"/>
    <w:rsid w:val="7A41363F"/>
    <w:rsid w:val="7A6A04A0"/>
    <w:rsid w:val="7A884DCA"/>
    <w:rsid w:val="7A97325F"/>
    <w:rsid w:val="7AB94F83"/>
    <w:rsid w:val="7ADD0E32"/>
    <w:rsid w:val="7AE2097E"/>
    <w:rsid w:val="7AE364A4"/>
    <w:rsid w:val="7B1C74E3"/>
    <w:rsid w:val="7B29035B"/>
    <w:rsid w:val="7B2A40D3"/>
    <w:rsid w:val="7B2E5971"/>
    <w:rsid w:val="7B6F1AE6"/>
    <w:rsid w:val="7B7F7F7B"/>
    <w:rsid w:val="7BCD518A"/>
    <w:rsid w:val="7BDA78A7"/>
    <w:rsid w:val="7C0B180E"/>
    <w:rsid w:val="7C2A25DC"/>
    <w:rsid w:val="7C43544C"/>
    <w:rsid w:val="7C5331B5"/>
    <w:rsid w:val="7C6D071B"/>
    <w:rsid w:val="7C95557C"/>
    <w:rsid w:val="7C9C690A"/>
    <w:rsid w:val="7CAA1027"/>
    <w:rsid w:val="7CC16371"/>
    <w:rsid w:val="7CF404F4"/>
    <w:rsid w:val="7D0746CC"/>
    <w:rsid w:val="7D230DDA"/>
    <w:rsid w:val="7D292894"/>
    <w:rsid w:val="7D2C7C8E"/>
    <w:rsid w:val="7D3F7937"/>
    <w:rsid w:val="7D8E26F7"/>
    <w:rsid w:val="7D951CD7"/>
    <w:rsid w:val="7DBA7990"/>
    <w:rsid w:val="7DD345AE"/>
    <w:rsid w:val="7E5E656D"/>
    <w:rsid w:val="7E5F5E41"/>
    <w:rsid w:val="7E631DD5"/>
    <w:rsid w:val="7E747B3F"/>
    <w:rsid w:val="7E7E09BD"/>
    <w:rsid w:val="7EA47CF8"/>
    <w:rsid w:val="7EC16AFC"/>
    <w:rsid w:val="7EED169F"/>
    <w:rsid w:val="7F0013D2"/>
    <w:rsid w:val="7F0215EE"/>
    <w:rsid w:val="7F0F7867"/>
    <w:rsid w:val="7F2F75B4"/>
    <w:rsid w:val="7F4514DB"/>
    <w:rsid w:val="7F4F235A"/>
    <w:rsid w:val="7F511C2E"/>
    <w:rsid w:val="7F531E4A"/>
    <w:rsid w:val="7F572FBC"/>
    <w:rsid w:val="7F6A2CF0"/>
    <w:rsid w:val="7F721F37"/>
    <w:rsid w:val="7FCA19E0"/>
    <w:rsid w:val="7FCC5758"/>
    <w:rsid w:val="7FE9630A"/>
    <w:rsid w:val="7FF058EB"/>
    <w:rsid w:val="7FF07699"/>
    <w:rsid w:val="DFF99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paragraph" w:customStyle="1" w:styleId="8">
    <w:name w:val="彩色列表 - 强调文字颜色 11"/>
    <w:basedOn w:val="1"/>
    <w:qFormat/>
    <w:uiPriority w:val="34"/>
    <w:pPr>
      <w:ind w:firstLine="420" w:firstLineChars="200"/>
    </w:pPr>
  </w:style>
  <w:style w:type="character" w:customStyle="1" w:styleId="9">
    <w:name w:val="font101"/>
    <w:basedOn w:val="6"/>
    <w:qFormat/>
    <w:uiPriority w:val="0"/>
    <w:rPr>
      <w:rFonts w:hint="eastAsia" w:ascii="宋体" w:hAnsi="宋体" w:eastAsia="宋体" w:cs="宋体"/>
      <w:color w:val="000000"/>
      <w:sz w:val="16"/>
      <w:szCs w:val="16"/>
      <w:u w:val="none"/>
    </w:rPr>
  </w:style>
  <w:style w:type="character" w:customStyle="1" w:styleId="10">
    <w:name w:val="font161"/>
    <w:basedOn w:val="6"/>
    <w:qFormat/>
    <w:uiPriority w:val="0"/>
    <w:rPr>
      <w:rFonts w:hint="default" w:ascii="Arial" w:hAnsi="Arial" w:cs="Arial"/>
      <w:color w:val="000000"/>
      <w:sz w:val="16"/>
      <w:szCs w:val="16"/>
      <w:u w:val="none"/>
    </w:rPr>
  </w:style>
  <w:style w:type="character" w:customStyle="1" w:styleId="11">
    <w:name w:val="font121"/>
    <w:basedOn w:val="6"/>
    <w:qFormat/>
    <w:uiPriority w:val="0"/>
    <w:rPr>
      <w:rFonts w:ascii="Source Han Sans SC" w:hAnsi="Source Han Sans SC" w:eastAsia="Source Han Sans SC" w:cs="Source Han Sans SC"/>
      <w:b/>
      <w:bCs/>
      <w:color w:val="000000"/>
      <w:sz w:val="28"/>
      <w:szCs w:val="28"/>
      <w:u w:val="none"/>
    </w:rPr>
  </w:style>
  <w:style w:type="character" w:customStyle="1" w:styleId="12">
    <w:name w:val="font11"/>
    <w:basedOn w:val="6"/>
    <w:qFormat/>
    <w:uiPriority w:val="0"/>
    <w:rPr>
      <w:rFonts w:hint="eastAsia" w:ascii="宋体" w:hAnsi="宋体" w:eastAsia="宋体" w:cs="宋体"/>
      <w:b/>
      <w:bCs/>
      <w:color w:val="000000"/>
      <w:sz w:val="28"/>
      <w:szCs w:val="28"/>
      <w:u w:val="none"/>
    </w:rPr>
  </w:style>
  <w:style w:type="character" w:customStyle="1" w:styleId="13">
    <w:name w:val="font31"/>
    <w:basedOn w:val="6"/>
    <w:qFormat/>
    <w:uiPriority w:val="0"/>
    <w:rPr>
      <w:rFonts w:hint="eastAsia" w:ascii="宋体" w:hAnsi="宋体" w:eastAsia="宋体" w:cs="宋体"/>
      <w:color w:val="000000"/>
      <w:sz w:val="22"/>
      <w:szCs w:val="22"/>
      <w:u w:val="none"/>
    </w:rPr>
  </w:style>
  <w:style w:type="character" w:customStyle="1" w:styleId="14">
    <w:name w:val="font41"/>
    <w:basedOn w:val="6"/>
    <w:qFormat/>
    <w:uiPriority w:val="0"/>
    <w:rPr>
      <w:rFonts w:hint="default" w:ascii="Source Han Sans SC" w:hAnsi="Source Han Sans SC" w:eastAsia="Source Han Sans SC" w:cs="Source Han Sans SC"/>
      <w:color w:val="000000"/>
      <w:sz w:val="22"/>
      <w:szCs w:val="22"/>
      <w:u w:val="none"/>
    </w:rPr>
  </w:style>
  <w:style w:type="character" w:customStyle="1" w:styleId="15">
    <w:name w:val="font21"/>
    <w:basedOn w:val="6"/>
    <w:qFormat/>
    <w:uiPriority w:val="0"/>
    <w:rPr>
      <w:rFonts w:hint="default" w:ascii="Source Han Sans SC" w:hAnsi="Source Han Sans SC" w:eastAsia="Source Han Sans SC" w:cs="Source Han Sans SC"/>
      <w:b/>
      <w:bCs/>
      <w:color w:val="000000"/>
      <w:sz w:val="22"/>
      <w:szCs w:val="22"/>
      <w:u w:val="none"/>
    </w:rPr>
  </w:style>
  <w:style w:type="character" w:customStyle="1" w:styleId="16">
    <w:name w:val="font61"/>
    <w:basedOn w:val="6"/>
    <w:qFormat/>
    <w:uiPriority w:val="0"/>
    <w:rPr>
      <w:rFonts w:hint="eastAsia" w:ascii="宋体" w:hAnsi="宋体" w:eastAsia="宋体" w:cs="宋体"/>
      <w:b/>
      <w:bCs/>
      <w:color w:val="000000"/>
      <w:sz w:val="22"/>
      <w:szCs w:val="22"/>
      <w:u w:val="none"/>
    </w:rPr>
  </w:style>
  <w:style w:type="character" w:customStyle="1" w:styleId="17">
    <w:name w:val="font131"/>
    <w:basedOn w:val="6"/>
    <w:uiPriority w:val="0"/>
    <w:rPr>
      <w:rFonts w:hint="eastAsia" w:ascii="宋体" w:hAnsi="宋体" w:eastAsia="宋体" w:cs="宋体"/>
      <w:b/>
      <w:bCs/>
      <w:color w:val="000000"/>
      <w:sz w:val="36"/>
      <w:szCs w:val="36"/>
      <w:u w:val="none"/>
    </w:rPr>
  </w:style>
  <w:style w:type="character" w:customStyle="1" w:styleId="18">
    <w:name w:val="font141"/>
    <w:basedOn w:val="6"/>
    <w:uiPriority w:val="0"/>
    <w:rPr>
      <w:rFonts w:ascii="Source Han Sans SC" w:hAnsi="Source Han Sans SC" w:eastAsia="Source Han Sans SC" w:cs="Source Han Sans SC"/>
      <w:b/>
      <w:bCs/>
      <w:color w:val="000000"/>
      <w:sz w:val="36"/>
      <w:szCs w:val="36"/>
      <w:u w:val="none"/>
    </w:rPr>
  </w:style>
  <w:style w:type="character" w:customStyle="1" w:styleId="19">
    <w:name w:val="font51"/>
    <w:basedOn w:val="6"/>
    <w:uiPriority w:val="0"/>
    <w:rPr>
      <w:rFonts w:hint="default" w:ascii="Source Han Sans SC" w:hAnsi="Source Han Sans SC" w:eastAsia="Source Han Sans SC" w:cs="Source Han Sans SC"/>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1646</Words>
  <Characters>1920</Characters>
  <Lines>0</Lines>
  <Paragraphs>0</Paragraphs>
  <TotalTime>8</TotalTime>
  <ScaleCrop>false</ScaleCrop>
  <LinksUpToDate>false</LinksUpToDate>
  <CharactersWithSpaces>1949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2022-10-31T09:52:00Z</dcterms:created>
  <dc:creator>oyaaaaa</dc:creator>
  <cp:lastModifiedBy>浪迹天涯</cp:lastModifiedBy>
  <dcterms:modified xsi:type="dcterms:W3CDTF">2026-08-18T09:37:12Z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1F4FD259362D495985C4B5D0DFAD5E59_13</vt:lpwstr>
  </property>
  <property fmtid="{D5CDD505-2E9C-101B-9397-08002B2CF9AE}" pid="4" name="KSOTemplateDocerSaveRecord">
    <vt:lpwstr>eyJoZGlkIjoiYTYzMjA4MjUzYzYwZjM3NWUzOTJiOGJmOTk3NTVmY2EiLCJ1c2VySWQiOiIzMzQxMTA3ODMifQ==</vt:lpwstr>
  </property>
</Properties>
</file>